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3D" w:rsidRPr="006D013D" w:rsidRDefault="006D013D" w:rsidP="006D013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D013D">
        <w:rPr>
          <w:rFonts w:ascii="Times New Roman" w:eastAsiaTheme="minorHAnsi" w:hAnsi="Times New Roman"/>
          <w:b/>
          <w:sz w:val="28"/>
          <w:szCs w:val="28"/>
        </w:rPr>
        <w:t>Сервировка стола</w:t>
      </w:r>
    </w:p>
    <w:p w:rsidR="006D013D" w:rsidRPr="006D013D" w:rsidRDefault="006D013D" w:rsidP="006D013D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D013D">
        <w:rPr>
          <w:rFonts w:ascii="Times New Roman" w:eastAsiaTheme="minorHAnsi" w:hAnsi="Times New Roman"/>
          <w:sz w:val="28"/>
          <w:szCs w:val="28"/>
        </w:rPr>
        <w:t>От сервировки зависит настроение за столом. Поэтому необходимо уделить особое внимание выбору посуды, скатерти, салфеток.</w:t>
      </w:r>
      <w:r w:rsidRPr="006D013D">
        <w:rPr>
          <w:rFonts w:asciiTheme="minorHAnsi" w:eastAsiaTheme="minorHAnsi" w:hAnsiTheme="minorHAnsi" w:cstheme="minorBidi"/>
        </w:rPr>
        <w:t xml:space="preserve"> </w:t>
      </w:r>
      <w:r w:rsidRPr="006D013D">
        <w:rPr>
          <w:rFonts w:ascii="Times New Roman" w:eastAsiaTheme="minorHAnsi" w:hAnsi="Times New Roman"/>
          <w:sz w:val="28"/>
          <w:szCs w:val="28"/>
        </w:rPr>
        <w:t>Сервировка стола подбирается с учетом количества человек, цели приглашения. Сервировка стола – искусство правильной расстановки посуды и столовых приборов, а также особенное декорирование стола.</w:t>
      </w:r>
    </w:p>
    <w:p w:rsidR="006D013D" w:rsidRPr="006D013D" w:rsidRDefault="0029477D" w:rsidP="006D013D">
      <w:pPr>
        <w:tabs>
          <w:tab w:val="left" w:pos="579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Выбор скатерти</w:t>
      </w:r>
    </w:p>
    <w:p w:rsidR="006D013D" w:rsidRPr="006D013D" w:rsidRDefault="006D013D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Именно скатерть создает «фон» стола. Так, например, к белому сервизу с серебристой или золотистой окантовкой рекомендуется выбирать кружевные белые или нежных оттенков скатерти. К яркому и расписному сервизу рекомендуется выбирать белую накрахмаленную скатерть. Если чаепитие будет проходить 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самоваром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лучше все остановить свой выбор на красивой и яркой скатерти с вышивкой или узорами. Скатерть рекомендуется выбирать из натуральных тканей, таких как лен или хлопок. </w:t>
      </w:r>
    </w:p>
    <w:p w:rsidR="006D013D" w:rsidRPr="006D013D" w:rsidRDefault="006D013D" w:rsidP="006D013D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К определенной форме стола необходима соответствующая скатерть, так для круглого стола – круглая скатерть, для квадратного стола – квадратная скатерть. Необходимо обратить внимание на длину свисания скатерти. Скатерть не должна быть короткой – это портит внешний вид стола. Оптимальный вариант свисания скатерти – 30 сантиметров.</w:t>
      </w:r>
    </w:p>
    <w:p w:rsidR="006D013D" w:rsidRPr="006D013D" w:rsidRDefault="006D013D" w:rsidP="006D013D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Для столов любой формы подойдет двойной способ, но особенно выигрышно он смотрится на овальных и круглых столах. При этом способе скатерть стелется двумя слоями: первый слой, так называемая «юбка», должен свис</w:t>
      </w:r>
      <w:r w:rsidR="0029477D">
        <w:rPr>
          <w:rFonts w:ascii="Times New Roman" w:eastAsia="Times New Roman" w:hAnsi="Times New Roman"/>
          <w:sz w:val="28"/>
          <w:szCs w:val="28"/>
          <w:lang w:eastAsia="ru-RU"/>
        </w:rPr>
        <w:t>ать с края стола примерно на 25–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30 см до сиденья стула. Эту нижнюю скатерть можно собрать — сделать легкую плиссировку, заколоть или завязать. Затем сверху расстилают скатерть, которая по размеру не превышает размеры стола. Верхняя скатерть может быть другого цвета, кружевной или с выбитым рисунком.</w:t>
      </w:r>
    </w:p>
    <w:p w:rsidR="006D013D" w:rsidRPr="006D013D" w:rsidRDefault="006D013D" w:rsidP="006D013D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Выбирая скатерть, помните, что она должна подходить как по цвету, так и по стилю к вашему чайному сервизу</w:t>
      </w:r>
      <w:r w:rsidR="00294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 столе вс</w:t>
      </w:r>
      <w:r w:rsidR="0029477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гармонично.</w:t>
      </w:r>
    </w:p>
    <w:p w:rsidR="006D013D" w:rsidRPr="006D013D" w:rsidRDefault="006D013D" w:rsidP="006D013D">
      <w:pPr>
        <w:tabs>
          <w:tab w:val="left" w:pos="579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Выбор салфеток.</w:t>
      </w:r>
    </w:p>
    <w:p w:rsidR="006D013D" w:rsidRPr="006D013D" w:rsidRDefault="006D013D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Салфетка – это обязательный элемент сервировки стола. Не стоит использовать одноразовые бумажные салфетки, хотя</w:t>
      </w:r>
      <w:r w:rsidR="00294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они очень красивы, это возможно. Лучше всего сервировать стол, дополняя его салфетками из натуральных тканей. Не стоит забывать о главном правиле: 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салфетки должны быть идеально чистыми и всегда свежими. Обычно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салфетки кладут под столовые приборы каждого члена застолья, однако очень часто салфетки выкладывают на закусочных тарелках.</w:t>
      </w:r>
    </w:p>
    <w:p w:rsidR="006D013D" w:rsidRPr="006D013D" w:rsidRDefault="006D013D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>Для придания изюминки столу, предназначенному для чаепития, рекомендуется красиво сложить салфетки. Также существуют специальные кольца для салфеток, при помощи которых можно быстро и красиво украсить стол для чаепития.</w:t>
      </w:r>
    </w:p>
    <w:p w:rsidR="006D013D" w:rsidRPr="006D013D" w:rsidRDefault="006D013D" w:rsidP="006D013D">
      <w:pPr>
        <w:tabs>
          <w:tab w:val="left" w:pos="5790"/>
        </w:tabs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13D" w:rsidRPr="006D013D" w:rsidRDefault="006D013D" w:rsidP="006D013D">
      <w:pPr>
        <w:tabs>
          <w:tab w:val="left" w:pos="5790"/>
        </w:tabs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Сервировка стола к чаю или кофе</w:t>
      </w:r>
    </w:p>
    <w:p w:rsidR="006D013D" w:rsidRPr="006D013D" w:rsidRDefault="006D013D" w:rsidP="006D013D">
      <w:pPr>
        <w:tabs>
          <w:tab w:val="left" w:pos="5790"/>
        </w:tabs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7D7A4B" wp14:editId="35C94BCA">
            <wp:extent cx="2726443" cy="2733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4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3D" w:rsidRPr="006D013D" w:rsidRDefault="006D013D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Сервируя такой стол, пользуются кофейным или чайным сервизом. Для каждого гостя в нескольких сантиметрах от края стола ставят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тарелки под пирожное или торт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. С правой стороны под небольшим углом от тарелки ставится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чашка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(ручка справа, параллельно краю стола)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с блюдцем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Чайная или кофейная ложка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кладется на блюдце за чашкой ручкой вправо.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Вилка или ложка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торта должна находиться справа от тарелки. Если во время кофейного застолья подают бутерброды, закусочные торты, соленые пирожки, то каждому гостю ставят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десертную тарелку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слева от нее кладут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вилку для закусок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, справа —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вилку для торта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ней — </w:t>
      </w:r>
      <w:r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нож для закусок</w:t>
      </w:r>
      <w:r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56A9" w:rsidRDefault="0029477D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часто «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>вечерний чай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заменяет легкий ужин. Тогда можно не просто подавать чай в чашках, а поставить рядом с хозяйкой чайник,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сама будет разливать чай. В центре ставятся </w:t>
      </w:r>
      <w:r w:rsidR="006D013D"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сахарница, молочник, сливочник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013D" w:rsidRPr="006D013D">
        <w:rPr>
          <w:rFonts w:ascii="Times New Roman" w:eastAsia="Times New Roman" w:hAnsi="Times New Roman"/>
          <w:b/>
          <w:sz w:val="28"/>
          <w:szCs w:val="28"/>
          <w:lang w:eastAsia="ru-RU"/>
        </w:rPr>
        <w:t>креманки</w:t>
      </w:r>
      <w:proofErr w:type="spellEnd"/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с вареньем и конфетами, рядом — сухарницы с печеньем, тарелочки с тонко нарезанным лимоном. </w:t>
      </w:r>
      <w:r w:rsidRPr="006D013D">
        <w:rPr>
          <w:rFonts w:ascii="Times New Roman" w:eastAsiaTheme="minorHAnsi" w:hAnsi="Times New Roman"/>
          <w:sz w:val="28"/>
          <w:szCs w:val="28"/>
        </w:rPr>
        <w:t>Сладости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D013D">
        <w:rPr>
          <w:rFonts w:ascii="Times New Roman" w:eastAsiaTheme="minorHAnsi" w:hAnsi="Times New Roman"/>
          <w:sz w:val="28"/>
          <w:szCs w:val="28"/>
        </w:rPr>
        <w:t>красиво вы</w:t>
      </w:r>
      <w:r>
        <w:rPr>
          <w:rFonts w:ascii="Times New Roman" w:eastAsiaTheme="minorHAnsi" w:hAnsi="Times New Roman"/>
          <w:sz w:val="28"/>
          <w:szCs w:val="28"/>
        </w:rPr>
        <w:t>кладываются</w:t>
      </w:r>
      <w:r w:rsidRPr="006D013D">
        <w:rPr>
          <w:rFonts w:ascii="Times New Roman" w:eastAsiaTheme="minorHAnsi" w:hAnsi="Times New Roman"/>
          <w:sz w:val="28"/>
          <w:szCs w:val="28"/>
        </w:rPr>
        <w:t xml:space="preserve"> на тарелки.</w:t>
      </w:r>
      <w:r w:rsidRPr="006D013D">
        <w:rPr>
          <w:rFonts w:asciiTheme="minorHAnsi" w:eastAsiaTheme="minorHAnsi" w:hAnsiTheme="minorHAnsi" w:cstheme="minorBidi"/>
        </w:rPr>
        <w:t xml:space="preserve"> 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Сервировку стола и подачу чая можно считать </w:t>
      </w:r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ритуалом или даже искусством,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6D013D" w:rsidRPr="006D013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и подходить к этому процессу нужно творчески. Чаепитие должно проходить в приятной, комфортной и душевной атмосфере, а сервировка призвана создать подходящее настроение. </w:t>
      </w:r>
    </w:p>
    <w:p w:rsidR="002156A9" w:rsidRDefault="002156A9" w:rsidP="006D013D">
      <w:pPr>
        <w:tabs>
          <w:tab w:val="left" w:pos="579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412" w:rsidRPr="004B63EB" w:rsidRDefault="00016412" w:rsidP="006D013D">
      <w:pPr>
        <w:tabs>
          <w:tab w:val="left" w:pos="5790"/>
        </w:tabs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6412" w:rsidRPr="004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72"/>
    <w:rsid w:val="00016412"/>
    <w:rsid w:val="002156A9"/>
    <w:rsid w:val="0029477D"/>
    <w:rsid w:val="00444172"/>
    <w:rsid w:val="004B63EB"/>
    <w:rsid w:val="00605681"/>
    <w:rsid w:val="006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B98A-CE66-44F2-94EC-60907C4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3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Татьяна; Мирошкина Л.</dc:creator>
  <cp:keywords/>
  <dc:description/>
  <cp:lastModifiedBy>Яна Ковшилло</cp:lastModifiedBy>
  <cp:revision>6</cp:revision>
  <dcterms:created xsi:type="dcterms:W3CDTF">2015-11-23T11:46:00Z</dcterms:created>
  <dcterms:modified xsi:type="dcterms:W3CDTF">2016-02-10T14:39:00Z</dcterms:modified>
</cp:coreProperties>
</file>