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9D" w:rsidRPr="00296F9D" w:rsidRDefault="00D633F4" w:rsidP="00735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CBD">
        <w:rPr>
          <w:rFonts w:ascii="Times New Roman" w:hAnsi="Times New Roman" w:cs="Times New Roman"/>
          <w:b/>
          <w:sz w:val="28"/>
          <w:szCs w:val="28"/>
        </w:rPr>
        <w:t xml:space="preserve">Творчество </w:t>
      </w:r>
      <w:r w:rsidR="00735C41" w:rsidRPr="00DD4CBD">
        <w:rPr>
          <w:rFonts w:ascii="Times New Roman" w:hAnsi="Times New Roman" w:cs="Times New Roman"/>
          <w:b/>
          <w:sz w:val="28"/>
          <w:szCs w:val="28"/>
        </w:rPr>
        <w:t>С.С.</w:t>
      </w:r>
      <w:r w:rsidR="00296F9D" w:rsidRPr="00296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C41" w:rsidRPr="00DD4CBD">
        <w:rPr>
          <w:rFonts w:ascii="Times New Roman" w:hAnsi="Times New Roman" w:cs="Times New Roman"/>
          <w:b/>
          <w:sz w:val="28"/>
          <w:szCs w:val="28"/>
        </w:rPr>
        <w:t xml:space="preserve">Прокофьева </w:t>
      </w:r>
    </w:p>
    <w:p w:rsidR="003A7F1E" w:rsidRPr="00296F9D" w:rsidRDefault="00735C41" w:rsidP="00735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CBD">
        <w:rPr>
          <w:rFonts w:ascii="Times New Roman" w:hAnsi="Times New Roman" w:cs="Times New Roman"/>
          <w:b/>
          <w:sz w:val="28"/>
          <w:szCs w:val="28"/>
        </w:rPr>
        <w:t xml:space="preserve">(1891 </w:t>
      </w:r>
      <w:r w:rsidR="00D633F4" w:rsidRPr="00DD4CBD">
        <w:rPr>
          <w:rFonts w:ascii="Times New Roman" w:hAnsi="Times New Roman" w:cs="Times New Roman"/>
          <w:b/>
          <w:sz w:val="28"/>
          <w:szCs w:val="28"/>
        </w:rPr>
        <w:t>–</w:t>
      </w:r>
      <w:r w:rsidRPr="00DD4CBD">
        <w:rPr>
          <w:rFonts w:ascii="Times New Roman" w:hAnsi="Times New Roman" w:cs="Times New Roman"/>
          <w:b/>
          <w:sz w:val="28"/>
          <w:szCs w:val="28"/>
        </w:rPr>
        <w:t xml:space="preserve"> 1953</w:t>
      </w:r>
      <w:r w:rsidR="00D633F4" w:rsidRPr="00DD4CBD">
        <w:rPr>
          <w:rFonts w:ascii="Times New Roman" w:hAnsi="Times New Roman" w:cs="Times New Roman"/>
          <w:b/>
          <w:sz w:val="28"/>
          <w:szCs w:val="28"/>
        </w:rPr>
        <w:t>)</w:t>
      </w:r>
    </w:p>
    <w:p w:rsidR="00E725BE" w:rsidRPr="00DD4CBD" w:rsidRDefault="00FB55DB" w:rsidP="00296F9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290637</wp:posOffset>
            </wp:positionH>
            <wp:positionV relativeFrom="paragraph">
              <wp:posOffset>-663</wp:posOffset>
            </wp:positionV>
            <wp:extent cx="1618918" cy="2122999"/>
            <wp:effectExtent l="19050" t="0" r="332" b="0"/>
            <wp:wrapTight wrapText="bothSides">
              <wp:wrapPolygon edited="0">
                <wp:start x="-254" y="0"/>
                <wp:lineTo x="-254" y="21320"/>
                <wp:lineTo x="21604" y="21320"/>
                <wp:lineTo x="21604" y="0"/>
                <wp:lineTo x="-254" y="0"/>
              </wp:wrapPolygon>
            </wp:wrapTight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918" cy="2122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5C41" w:rsidRPr="00DD4CBD">
        <w:rPr>
          <w:rFonts w:ascii="Times New Roman" w:hAnsi="Times New Roman" w:cs="Times New Roman"/>
          <w:sz w:val="28"/>
          <w:szCs w:val="28"/>
        </w:rPr>
        <w:t xml:space="preserve">Сергея Сергеевича Прокофьева называют классиком </w:t>
      </w:r>
      <w:r w:rsidR="00735C41" w:rsidRPr="00DD4CB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35C41" w:rsidRPr="00DD4CBD">
        <w:rPr>
          <w:rFonts w:ascii="Times New Roman" w:hAnsi="Times New Roman" w:cs="Times New Roman"/>
          <w:sz w:val="28"/>
          <w:szCs w:val="28"/>
        </w:rPr>
        <w:t xml:space="preserve"> века. Его творчество многогранно. Его музыка поражает богатством образов. Он писал сложнейшие произведения для взрослых и детскую музыку для самых маленьких. </w:t>
      </w:r>
      <w:proofErr w:type="gramStart"/>
      <w:r w:rsidR="00735C41" w:rsidRPr="00DD4CBD">
        <w:rPr>
          <w:rFonts w:ascii="Times New Roman" w:hAnsi="Times New Roman" w:cs="Times New Roman"/>
          <w:sz w:val="28"/>
          <w:szCs w:val="28"/>
        </w:rPr>
        <w:t xml:space="preserve">Он писал оперы, симфонии, балеты, концерты, сонаты, песни, кантаты, музыку для театра и кино. </w:t>
      </w:r>
      <w:proofErr w:type="gramEnd"/>
    </w:p>
    <w:p w:rsidR="00E725BE" w:rsidRPr="00DD4CBD" w:rsidRDefault="00E725BE" w:rsidP="00296F9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4CBD">
        <w:rPr>
          <w:rFonts w:ascii="Times New Roman" w:hAnsi="Times New Roman" w:cs="Times New Roman"/>
          <w:sz w:val="28"/>
          <w:szCs w:val="28"/>
        </w:rPr>
        <w:t xml:space="preserve">Прокофьев С.С. родился в 1891 году в селе </w:t>
      </w:r>
      <w:proofErr w:type="spellStart"/>
      <w:r w:rsidRPr="00DD4CBD">
        <w:rPr>
          <w:rFonts w:ascii="Times New Roman" w:hAnsi="Times New Roman" w:cs="Times New Roman"/>
          <w:sz w:val="28"/>
          <w:szCs w:val="28"/>
        </w:rPr>
        <w:t>Сонцовка</w:t>
      </w:r>
      <w:proofErr w:type="spellEnd"/>
      <w:r w:rsidRPr="00DD4CBD">
        <w:rPr>
          <w:rFonts w:ascii="Times New Roman" w:hAnsi="Times New Roman" w:cs="Times New Roman"/>
          <w:sz w:val="28"/>
          <w:szCs w:val="28"/>
        </w:rPr>
        <w:t xml:space="preserve"> Екатеринославской губернии. Там и прошло его детство. Его мать, отлично игравшая на рояле, была его первой учительницей. В </w:t>
      </w:r>
      <w:r w:rsidR="00000E57" w:rsidRPr="00DD4CBD">
        <w:rPr>
          <w:rFonts w:ascii="Times New Roman" w:hAnsi="Times New Roman" w:cs="Times New Roman"/>
          <w:sz w:val="28"/>
          <w:szCs w:val="28"/>
        </w:rPr>
        <w:t>13-летнем возрасте Сережа предстал перед приемной комиссией Петербургской консерватории. Явился он, сгибаясь под тяжестью двух огромных папок, в которых были его музыкальные сочинения, что привело в восторг прин</w:t>
      </w:r>
      <w:r w:rsidR="00296F9D">
        <w:rPr>
          <w:rFonts w:ascii="Times New Roman" w:hAnsi="Times New Roman" w:cs="Times New Roman"/>
          <w:sz w:val="28"/>
          <w:szCs w:val="28"/>
        </w:rPr>
        <w:t>имавшего экзамен Н.А.</w:t>
      </w:r>
      <w:r w:rsidR="00296F9D" w:rsidRPr="00296F9D">
        <w:rPr>
          <w:rFonts w:ascii="Times New Roman" w:hAnsi="Times New Roman" w:cs="Times New Roman"/>
          <w:sz w:val="28"/>
          <w:szCs w:val="28"/>
        </w:rPr>
        <w:t xml:space="preserve"> </w:t>
      </w:r>
      <w:r w:rsidR="00296F9D">
        <w:rPr>
          <w:rFonts w:ascii="Times New Roman" w:hAnsi="Times New Roman" w:cs="Times New Roman"/>
          <w:sz w:val="28"/>
          <w:szCs w:val="28"/>
        </w:rPr>
        <w:t>Римского</w:t>
      </w:r>
      <w:r w:rsidR="00296F9D" w:rsidRPr="00296F9D">
        <w:rPr>
          <w:rFonts w:ascii="Times New Roman" w:hAnsi="Times New Roman" w:cs="Times New Roman"/>
          <w:sz w:val="28"/>
          <w:szCs w:val="28"/>
        </w:rPr>
        <w:t>-</w:t>
      </w:r>
      <w:r w:rsidR="00000E57" w:rsidRPr="00DD4CBD">
        <w:rPr>
          <w:rFonts w:ascii="Times New Roman" w:hAnsi="Times New Roman" w:cs="Times New Roman"/>
          <w:sz w:val="28"/>
          <w:szCs w:val="28"/>
        </w:rPr>
        <w:t>Корсакова.</w:t>
      </w:r>
    </w:p>
    <w:p w:rsidR="00000E57" w:rsidRPr="00DD4CBD" w:rsidRDefault="00000E57" w:rsidP="00296F9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4CBD">
        <w:rPr>
          <w:rFonts w:ascii="Times New Roman" w:hAnsi="Times New Roman" w:cs="Times New Roman"/>
          <w:sz w:val="28"/>
          <w:szCs w:val="28"/>
        </w:rPr>
        <w:t>Прокофье</w:t>
      </w:r>
      <w:r w:rsidR="007C5073" w:rsidRPr="00DD4CBD">
        <w:rPr>
          <w:rFonts w:ascii="Times New Roman" w:hAnsi="Times New Roman" w:cs="Times New Roman"/>
          <w:sz w:val="28"/>
          <w:szCs w:val="28"/>
        </w:rPr>
        <w:t>в</w:t>
      </w:r>
      <w:r w:rsidRPr="00DD4CBD">
        <w:rPr>
          <w:rFonts w:ascii="Times New Roman" w:hAnsi="Times New Roman" w:cs="Times New Roman"/>
          <w:sz w:val="28"/>
          <w:szCs w:val="28"/>
        </w:rPr>
        <w:t xml:space="preserve"> обу</w:t>
      </w:r>
      <w:r w:rsidR="00296F9D">
        <w:rPr>
          <w:rFonts w:ascii="Times New Roman" w:hAnsi="Times New Roman" w:cs="Times New Roman"/>
          <w:sz w:val="28"/>
          <w:szCs w:val="28"/>
        </w:rPr>
        <w:t xml:space="preserve">чался  по трем специальностям: </w:t>
      </w:r>
      <w:r w:rsidRPr="00DD4CBD">
        <w:rPr>
          <w:rFonts w:ascii="Times New Roman" w:hAnsi="Times New Roman" w:cs="Times New Roman"/>
          <w:sz w:val="28"/>
          <w:szCs w:val="28"/>
        </w:rPr>
        <w:t>композитора, пианиста и дири</w:t>
      </w:r>
      <w:r w:rsidR="00296F9D">
        <w:rPr>
          <w:rFonts w:ascii="Times New Roman" w:hAnsi="Times New Roman" w:cs="Times New Roman"/>
          <w:sz w:val="28"/>
          <w:szCs w:val="28"/>
        </w:rPr>
        <w:t>жера. Его юношеские сочинения – Первый фортепианный концерт (19</w:t>
      </w:r>
      <w:r w:rsidRPr="00DD4CBD">
        <w:rPr>
          <w:rFonts w:ascii="Times New Roman" w:hAnsi="Times New Roman" w:cs="Times New Roman"/>
          <w:sz w:val="28"/>
          <w:szCs w:val="28"/>
        </w:rPr>
        <w:t xml:space="preserve">11), Классическая симфония (1917), а также выступления в концертах как пианиста обнаружили талант музыканта и смелость большого художника. </w:t>
      </w:r>
    </w:p>
    <w:p w:rsidR="00D906A6" w:rsidRPr="00DD4CBD" w:rsidRDefault="00296F9D" w:rsidP="00400C3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1918–</w:t>
      </w:r>
      <w:r w:rsidR="00D906A6" w:rsidRPr="00DD4CBD">
        <w:rPr>
          <w:rFonts w:ascii="Times New Roman" w:hAnsi="Times New Roman" w:cs="Times New Roman"/>
          <w:sz w:val="28"/>
          <w:szCs w:val="28"/>
        </w:rPr>
        <w:t xml:space="preserve">1932 годах Прокофьев живет за рубежом, </w:t>
      </w:r>
      <w:proofErr w:type="gramStart"/>
      <w:r w:rsidR="00D906A6" w:rsidRPr="00DD4CBD">
        <w:rPr>
          <w:rFonts w:ascii="Times New Roman" w:hAnsi="Times New Roman" w:cs="Times New Roman"/>
          <w:sz w:val="28"/>
          <w:szCs w:val="28"/>
        </w:rPr>
        <w:t>гастролируя как пианист и композитор</w:t>
      </w:r>
      <w:proofErr w:type="gramEnd"/>
      <w:r w:rsidR="00D906A6" w:rsidRPr="00DD4CBD">
        <w:rPr>
          <w:rFonts w:ascii="Times New Roman" w:hAnsi="Times New Roman" w:cs="Times New Roman"/>
          <w:sz w:val="28"/>
          <w:szCs w:val="28"/>
        </w:rPr>
        <w:t>. Он создает оперы «Любовь к трем апельсинам» (1921) и «Огненный ангел» (1927), балеты «Стальной скок» (1925) и «Блудный сын» (1928), а также пишет Вторую, Третью и Четвертую симфонии, три фортепианных концерта и многие другие сочинения.</w:t>
      </w:r>
    </w:p>
    <w:p w:rsidR="00D906A6" w:rsidRPr="00DD4CBD" w:rsidRDefault="00D906A6" w:rsidP="00400C3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4CBD">
        <w:rPr>
          <w:rFonts w:ascii="Times New Roman" w:hAnsi="Times New Roman" w:cs="Times New Roman"/>
          <w:sz w:val="28"/>
          <w:szCs w:val="28"/>
        </w:rPr>
        <w:t>В 1932 году Прокофьев возвратился на Родину. Последние 20 лет жиз</w:t>
      </w:r>
      <w:r w:rsidR="00296F9D">
        <w:rPr>
          <w:rFonts w:ascii="Times New Roman" w:hAnsi="Times New Roman" w:cs="Times New Roman"/>
          <w:sz w:val="28"/>
          <w:szCs w:val="28"/>
        </w:rPr>
        <w:t xml:space="preserve">ни композитора наполнены </w:t>
      </w:r>
      <w:proofErr w:type="spellStart"/>
      <w:r w:rsidR="00296F9D">
        <w:rPr>
          <w:rFonts w:ascii="Times New Roman" w:hAnsi="Times New Roman" w:cs="Times New Roman"/>
          <w:sz w:val="28"/>
          <w:szCs w:val="28"/>
        </w:rPr>
        <w:t>напряжё</w:t>
      </w:r>
      <w:r w:rsidRPr="00DD4CBD">
        <w:rPr>
          <w:rFonts w:ascii="Times New Roman" w:hAnsi="Times New Roman" w:cs="Times New Roman"/>
          <w:sz w:val="28"/>
          <w:szCs w:val="28"/>
        </w:rPr>
        <w:t>ннейшим</w:t>
      </w:r>
      <w:proofErr w:type="spellEnd"/>
      <w:r w:rsidRPr="00DD4CBD">
        <w:rPr>
          <w:rFonts w:ascii="Times New Roman" w:hAnsi="Times New Roman" w:cs="Times New Roman"/>
          <w:sz w:val="28"/>
          <w:szCs w:val="28"/>
        </w:rPr>
        <w:t xml:space="preserve"> трудом.  Прокофьев обращается к славным страницам русской истории, создавая величественные картины, </w:t>
      </w:r>
      <w:r w:rsidR="00F6757E" w:rsidRPr="00DD4CBD">
        <w:rPr>
          <w:rFonts w:ascii="Times New Roman" w:hAnsi="Times New Roman" w:cs="Times New Roman"/>
          <w:sz w:val="28"/>
          <w:szCs w:val="28"/>
        </w:rPr>
        <w:t>потрясающие глубоким драматизмом. В 1936 году он пишет знаменитую симфоническую сказку для детей «Петя и волк», музыку к ист</w:t>
      </w:r>
      <w:r w:rsidR="00296F9D">
        <w:rPr>
          <w:rFonts w:ascii="Times New Roman" w:hAnsi="Times New Roman" w:cs="Times New Roman"/>
          <w:sz w:val="28"/>
          <w:szCs w:val="28"/>
        </w:rPr>
        <w:t>о</w:t>
      </w:r>
      <w:r w:rsidR="00F6757E" w:rsidRPr="00DD4CBD">
        <w:rPr>
          <w:rFonts w:ascii="Times New Roman" w:hAnsi="Times New Roman" w:cs="Times New Roman"/>
          <w:sz w:val="28"/>
          <w:szCs w:val="28"/>
        </w:rPr>
        <w:t>рико-патриотическому фильму режиссера С.М.</w:t>
      </w:r>
      <w:r w:rsidR="00296F9D">
        <w:rPr>
          <w:rFonts w:ascii="Times New Roman" w:hAnsi="Times New Roman" w:cs="Times New Roman"/>
          <w:sz w:val="28"/>
          <w:szCs w:val="28"/>
        </w:rPr>
        <w:t xml:space="preserve"> </w:t>
      </w:r>
      <w:r w:rsidR="00F6757E" w:rsidRPr="00DD4CBD">
        <w:rPr>
          <w:rFonts w:ascii="Times New Roman" w:hAnsi="Times New Roman" w:cs="Times New Roman"/>
          <w:sz w:val="28"/>
          <w:szCs w:val="28"/>
        </w:rPr>
        <w:t>Эйзенштейна «Александр Невский» (1938)</w:t>
      </w:r>
      <w:r w:rsidR="007C5073" w:rsidRPr="00DD4CBD">
        <w:rPr>
          <w:rFonts w:ascii="Times New Roman" w:hAnsi="Times New Roman" w:cs="Times New Roman"/>
          <w:sz w:val="28"/>
          <w:szCs w:val="28"/>
        </w:rPr>
        <w:t xml:space="preserve">. </w:t>
      </w:r>
      <w:r w:rsidR="00F6757E" w:rsidRPr="00DD4CBD">
        <w:rPr>
          <w:rFonts w:ascii="Times New Roman" w:hAnsi="Times New Roman" w:cs="Times New Roman"/>
          <w:sz w:val="28"/>
          <w:szCs w:val="28"/>
        </w:rPr>
        <w:t xml:space="preserve">Среди сочинений Прокофьева, ставших </w:t>
      </w:r>
      <w:r w:rsidR="00296F9D">
        <w:rPr>
          <w:rFonts w:ascii="Times New Roman" w:hAnsi="Times New Roman" w:cs="Times New Roman"/>
          <w:sz w:val="28"/>
          <w:szCs w:val="28"/>
        </w:rPr>
        <w:t xml:space="preserve">русской музыкальной классикой, </w:t>
      </w:r>
      <w:r w:rsidR="00296F9D" w:rsidRPr="00296F9D">
        <w:rPr>
          <w:rFonts w:ascii="Times New Roman" w:hAnsi="Times New Roman" w:cs="Times New Roman"/>
          <w:sz w:val="28"/>
          <w:szCs w:val="28"/>
        </w:rPr>
        <w:t>–</w:t>
      </w:r>
      <w:r w:rsidR="00F6757E" w:rsidRPr="00DD4CBD">
        <w:rPr>
          <w:rFonts w:ascii="Times New Roman" w:hAnsi="Times New Roman" w:cs="Times New Roman"/>
          <w:sz w:val="28"/>
          <w:szCs w:val="28"/>
        </w:rPr>
        <w:t xml:space="preserve"> балеты «Ромео и Джульетта» (1936), «Золушка» (1944), опера «Семен Котко»</w:t>
      </w:r>
      <w:r w:rsidR="00296F9D">
        <w:rPr>
          <w:rFonts w:ascii="Times New Roman" w:hAnsi="Times New Roman" w:cs="Times New Roman"/>
          <w:sz w:val="28"/>
          <w:szCs w:val="28"/>
        </w:rPr>
        <w:t xml:space="preserve"> </w:t>
      </w:r>
      <w:r w:rsidR="00F6757E" w:rsidRPr="00DD4CBD">
        <w:rPr>
          <w:rFonts w:ascii="Times New Roman" w:hAnsi="Times New Roman" w:cs="Times New Roman"/>
          <w:sz w:val="28"/>
          <w:szCs w:val="28"/>
        </w:rPr>
        <w:t>(1939), классическая опера «Обручение в монастыре»</w:t>
      </w:r>
      <w:r w:rsidR="00296F9D">
        <w:rPr>
          <w:rFonts w:ascii="Times New Roman" w:hAnsi="Times New Roman" w:cs="Times New Roman"/>
          <w:sz w:val="28"/>
          <w:szCs w:val="28"/>
        </w:rPr>
        <w:t xml:space="preserve"> </w:t>
      </w:r>
      <w:r w:rsidR="00F6757E" w:rsidRPr="00DD4CBD">
        <w:rPr>
          <w:rFonts w:ascii="Times New Roman" w:hAnsi="Times New Roman" w:cs="Times New Roman"/>
          <w:sz w:val="28"/>
          <w:szCs w:val="28"/>
        </w:rPr>
        <w:t>(1940).</w:t>
      </w:r>
    </w:p>
    <w:p w:rsidR="00F6757E" w:rsidRPr="00DD4CBD" w:rsidRDefault="00F6757E" w:rsidP="00400C3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4CBD">
        <w:rPr>
          <w:rFonts w:ascii="Times New Roman" w:hAnsi="Times New Roman" w:cs="Times New Roman"/>
          <w:sz w:val="28"/>
          <w:szCs w:val="28"/>
        </w:rPr>
        <w:lastRenderedPageBreak/>
        <w:t>В годы Великой Отечественной войны композитор чувствует настоятельную необходимость</w:t>
      </w:r>
      <w:r w:rsidR="00D633F4" w:rsidRPr="00DD4CBD">
        <w:rPr>
          <w:rFonts w:ascii="Times New Roman" w:hAnsi="Times New Roman" w:cs="Times New Roman"/>
          <w:sz w:val="28"/>
          <w:szCs w:val="28"/>
        </w:rPr>
        <w:t xml:space="preserve"> о</w:t>
      </w:r>
      <w:r w:rsidRPr="00DD4CBD">
        <w:rPr>
          <w:rFonts w:ascii="Times New Roman" w:hAnsi="Times New Roman" w:cs="Times New Roman"/>
          <w:sz w:val="28"/>
          <w:szCs w:val="28"/>
        </w:rPr>
        <w:t xml:space="preserve">ткликнуться на это трагическое и героическое время: так возникает его </w:t>
      </w:r>
      <w:r w:rsidR="007C5073" w:rsidRPr="00DD4CBD">
        <w:rPr>
          <w:rFonts w:ascii="Times New Roman" w:hAnsi="Times New Roman" w:cs="Times New Roman"/>
          <w:sz w:val="28"/>
          <w:szCs w:val="28"/>
        </w:rPr>
        <w:t>кантата «Александр Невский»</w:t>
      </w:r>
      <w:r w:rsidR="00296F9D">
        <w:rPr>
          <w:rFonts w:ascii="Times New Roman" w:hAnsi="Times New Roman" w:cs="Times New Roman"/>
          <w:sz w:val="28"/>
          <w:szCs w:val="28"/>
        </w:rPr>
        <w:t xml:space="preserve"> </w:t>
      </w:r>
      <w:r w:rsidR="007C5073" w:rsidRPr="00DD4CBD">
        <w:rPr>
          <w:rFonts w:ascii="Times New Roman" w:hAnsi="Times New Roman" w:cs="Times New Roman"/>
          <w:sz w:val="28"/>
          <w:szCs w:val="28"/>
        </w:rPr>
        <w:t xml:space="preserve">(1942) и  </w:t>
      </w:r>
      <w:r w:rsidRPr="00DD4CBD">
        <w:rPr>
          <w:rFonts w:ascii="Times New Roman" w:hAnsi="Times New Roman" w:cs="Times New Roman"/>
          <w:sz w:val="28"/>
          <w:szCs w:val="28"/>
        </w:rPr>
        <w:t>монументальная опера «Война и мир» (1941 – 1943) по роману Льва Толстого о неп</w:t>
      </w:r>
      <w:r w:rsidR="00296F9D">
        <w:rPr>
          <w:rFonts w:ascii="Times New Roman" w:hAnsi="Times New Roman" w:cs="Times New Roman"/>
          <w:sz w:val="28"/>
          <w:szCs w:val="28"/>
        </w:rPr>
        <w:t>обедимости великой России, о её</w:t>
      </w:r>
      <w:r w:rsidRPr="00DD4CBD">
        <w:rPr>
          <w:rFonts w:ascii="Times New Roman" w:hAnsi="Times New Roman" w:cs="Times New Roman"/>
          <w:sz w:val="28"/>
          <w:szCs w:val="28"/>
        </w:rPr>
        <w:t xml:space="preserve"> героической воинской славе</w:t>
      </w:r>
      <w:r w:rsidR="00D633F4" w:rsidRPr="00DD4CBD">
        <w:rPr>
          <w:rFonts w:ascii="Times New Roman" w:hAnsi="Times New Roman" w:cs="Times New Roman"/>
          <w:sz w:val="28"/>
          <w:szCs w:val="28"/>
        </w:rPr>
        <w:t>.</w:t>
      </w:r>
    </w:p>
    <w:p w:rsidR="00D633F4" w:rsidRPr="00DD4CBD" w:rsidRDefault="00D633F4" w:rsidP="00400C3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4CBD">
        <w:rPr>
          <w:rFonts w:ascii="Times New Roman" w:hAnsi="Times New Roman" w:cs="Times New Roman"/>
          <w:sz w:val="28"/>
          <w:szCs w:val="28"/>
        </w:rPr>
        <w:t>Замечательны и многие другие произведения последнего периода его творчества: музыка к фильму «Иван Грозный», Пятая, Шестая и Седьмая симфонии. В сочинениях последних лет Прокофьев стремится к  большой ясности, простоте художественных образов. Это балет «Сказ о каменном цветке», оратория «На страже</w:t>
      </w:r>
      <w:r w:rsidR="00296F9D">
        <w:rPr>
          <w:rFonts w:ascii="Times New Roman" w:hAnsi="Times New Roman" w:cs="Times New Roman"/>
          <w:sz w:val="28"/>
          <w:szCs w:val="28"/>
        </w:rPr>
        <w:t xml:space="preserve"> мира» и сюита «Зимний костер»</w:t>
      </w:r>
      <w:r w:rsidRPr="00DD4CBD">
        <w:rPr>
          <w:rFonts w:ascii="Times New Roman" w:hAnsi="Times New Roman" w:cs="Times New Roman"/>
          <w:sz w:val="28"/>
          <w:szCs w:val="28"/>
        </w:rPr>
        <w:t xml:space="preserve"> на стихи С.Я.</w:t>
      </w:r>
      <w:r w:rsidR="00296F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D4CBD">
        <w:rPr>
          <w:rFonts w:ascii="Times New Roman" w:hAnsi="Times New Roman" w:cs="Times New Roman"/>
          <w:sz w:val="28"/>
          <w:szCs w:val="28"/>
        </w:rPr>
        <w:t>Маршака. Детская тема как одна из основных прошла через все годы его удивительного творчества.</w:t>
      </w:r>
    </w:p>
    <w:sectPr w:rsidR="00D633F4" w:rsidRPr="00DD4CBD" w:rsidSect="003A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C41"/>
    <w:rsid w:val="00000E57"/>
    <w:rsid w:val="000C1060"/>
    <w:rsid w:val="00296F9D"/>
    <w:rsid w:val="003A7F1E"/>
    <w:rsid w:val="00400C3D"/>
    <w:rsid w:val="00735C41"/>
    <w:rsid w:val="007C5073"/>
    <w:rsid w:val="00D633F4"/>
    <w:rsid w:val="00D906A6"/>
    <w:rsid w:val="00DD4CBD"/>
    <w:rsid w:val="00E725BE"/>
    <w:rsid w:val="00EC0419"/>
    <w:rsid w:val="00F6757E"/>
    <w:rsid w:val="00FB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 Ю. Меренкова</cp:lastModifiedBy>
  <cp:revision>6</cp:revision>
  <dcterms:created xsi:type="dcterms:W3CDTF">2015-06-01T18:11:00Z</dcterms:created>
  <dcterms:modified xsi:type="dcterms:W3CDTF">2015-08-20T09:00:00Z</dcterms:modified>
</cp:coreProperties>
</file>