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625" w:rsidRDefault="00BB242D" w:rsidP="00ED56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ED5625">
        <w:rPr>
          <w:rFonts w:ascii="Times New Roman" w:hAnsi="Times New Roman" w:cs="Times New Roman"/>
          <w:b/>
          <w:sz w:val="28"/>
        </w:rPr>
        <w:t>Дополнительный текстовый материал для учащихся №6</w:t>
      </w:r>
    </w:p>
    <w:p w:rsidR="00ED5625" w:rsidRDefault="00ED5625" w:rsidP="00ED5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B242D" w:rsidRPr="00ED5625" w:rsidRDefault="00ED5625" w:rsidP="00ED56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ED5625">
        <w:rPr>
          <w:rFonts w:ascii="Times New Roman" w:hAnsi="Times New Roman" w:cs="Times New Roman"/>
          <w:sz w:val="28"/>
        </w:rPr>
        <w:t>П</w:t>
      </w:r>
      <w:r w:rsidR="00BB242D" w:rsidRPr="00ED5625">
        <w:rPr>
          <w:rFonts w:ascii="Times New Roman" w:hAnsi="Times New Roman" w:cs="Times New Roman"/>
          <w:sz w:val="28"/>
        </w:rPr>
        <w:t>лощадь Черного моря равна 422 тыс. км</w:t>
      </w:r>
      <w:r w:rsidR="00BB242D" w:rsidRPr="00264BFC">
        <w:rPr>
          <w:rFonts w:ascii="Times New Roman" w:hAnsi="Times New Roman" w:cs="Times New Roman"/>
          <w:sz w:val="28"/>
          <w:vertAlign w:val="superscript"/>
        </w:rPr>
        <w:t>2</w:t>
      </w:r>
      <w:r w:rsidR="00264BFC">
        <w:rPr>
          <w:rFonts w:ascii="Times New Roman" w:hAnsi="Times New Roman" w:cs="Times New Roman"/>
          <w:sz w:val="28"/>
        </w:rPr>
        <w:t>, объем –</w:t>
      </w:r>
      <w:r w:rsidR="00BB242D" w:rsidRPr="00ED5625">
        <w:rPr>
          <w:rFonts w:ascii="Times New Roman" w:hAnsi="Times New Roman" w:cs="Times New Roman"/>
          <w:sz w:val="28"/>
        </w:rPr>
        <w:t xml:space="preserve"> 555 тыс. км</w:t>
      </w:r>
      <w:r w:rsidR="00BB242D" w:rsidRPr="00264BFC">
        <w:rPr>
          <w:rFonts w:ascii="Times New Roman" w:hAnsi="Times New Roman" w:cs="Times New Roman"/>
          <w:sz w:val="28"/>
          <w:vertAlign w:val="superscript"/>
        </w:rPr>
        <w:t>3</w:t>
      </w:r>
      <w:r w:rsidR="00BB242D" w:rsidRPr="00ED5625">
        <w:rPr>
          <w:rFonts w:ascii="Times New Roman" w:hAnsi="Times New Roman" w:cs="Times New Roman"/>
          <w:sz w:val="28"/>
        </w:rPr>
        <w:t>, средняя глубина</w:t>
      </w:r>
      <w:r w:rsidR="00264BFC">
        <w:rPr>
          <w:rFonts w:ascii="Times New Roman" w:hAnsi="Times New Roman" w:cs="Times New Roman"/>
          <w:sz w:val="28"/>
        </w:rPr>
        <w:t xml:space="preserve"> – 1315 м, наибольшая глубина – </w:t>
      </w:r>
      <w:r w:rsidR="00BB242D" w:rsidRPr="00ED5625">
        <w:rPr>
          <w:rFonts w:ascii="Times New Roman" w:hAnsi="Times New Roman" w:cs="Times New Roman"/>
          <w:sz w:val="28"/>
        </w:rPr>
        <w:t>2210 м. </w:t>
      </w:r>
    </w:p>
    <w:p w:rsidR="00BB242D" w:rsidRPr="00ED5625" w:rsidRDefault="00BB242D" w:rsidP="00ED56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D5625">
        <w:rPr>
          <w:rFonts w:ascii="Times New Roman" w:hAnsi="Times New Roman" w:cs="Times New Roman"/>
          <w:sz w:val="28"/>
        </w:rPr>
        <w:t>В рельефе дна моря четко выделяются три основные структуры: шельф, континентальный склон и глубоководная котловина. </w:t>
      </w:r>
    </w:p>
    <w:p w:rsidR="00BB242D" w:rsidRDefault="00ED5625">
      <w:pPr>
        <w:rPr>
          <w:rStyle w:val="apple-converted-space"/>
          <w:rFonts w:ascii="Tahoma" w:hAnsi="Tahoma" w:cs="Tahoma"/>
          <w:color w:val="373737"/>
          <w:sz w:val="23"/>
          <w:szCs w:val="23"/>
          <w:shd w:val="clear" w:color="auto" w:fill="49453C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34819E2" wp14:editId="0015AB9A">
            <wp:simplePos x="0" y="0"/>
            <wp:positionH relativeFrom="margin">
              <wp:align>center</wp:align>
            </wp:positionH>
            <wp:positionV relativeFrom="paragraph">
              <wp:posOffset>120015</wp:posOffset>
            </wp:positionV>
            <wp:extent cx="5095875" cy="7048500"/>
            <wp:effectExtent l="0" t="0" r="9525" b="0"/>
            <wp:wrapSquare wrapText="bothSides"/>
            <wp:docPr id="1" name="Рисунок 1" descr="https://geographyofrussia.com/wp-content/uploads/2015/01/25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graphyofrussia.com/wp-content/uploads/2015/01/251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242D" w:rsidRDefault="00BB242D"/>
    <w:p w:rsidR="00BB242D" w:rsidRDefault="00BB242D"/>
    <w:p w:rsidR="00BB242D" w:rsidRDefault="00BB242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155435"/>
            <wp:effectExtent l="0" t="0" r="3175" b="0"/>
            <wp:wrapSquare wrapText="bothSides"/>
            <wp:docPr id="2" name="Рисунок 2" descr="https://geographyofrussia.com/wp-content/uploads/2015/01/25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graphyofrussia.com/wp-content/uploads/2015/01/251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242D" w:rsidRDefault="00BB242D">
      <w:r>
        <w:rPr>
          <w:noProof/>
          <w:lang w:eastAsia="ru-RU"/>
        </w:rPr>
        <w:lastRenderedPageBreak/>
        <w:drawing>
          <wp:inline distT="0" distB="0" distL="0" distR="0">
            <wp:extent cx="5934075" cy="4238625"/>
            <wp:effectExtent l="0" t="0" r="9525" b="9525"/>
            <wp:docPr id="3" name="Рисунок 3" descr="D:\СЕРЁГА\2016\Урок в Москве\МОКВА - ПОРТ ПЯТИ МОРЕЙ\картакарта Чёрное м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РЁГА\2016\Урок в Москве\МОКВА - ПОРТ ПЯТИ МОРЕЙ\картакарта Чёрное мор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A3" w:rsidRPr="00A54FA3" w:rsidRDefault="00A54FA3" w:rsidP="00A54F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54FA3">
        <w:rPr>
          <w:rFonts w:ascii="Times New Roman" w:hAnsi="Times New Roman" w:cs="Times New Roman"/>
          <w:sz w:val="28"/>
        </w:rPr>
        <w:t xml:space="preserve">Источник: </w:t>
      </w:r>
      <w:hyperlink r:id="rId7" w:history="1">
        <w:r w:rsidRPr="00A54FA3">
          <w:rPr>
            <w:rStyle w:val="a3"/>
            <w:rFonts w:ascii="Times New Roman" w:hAnsi="Times New Roman" w:cs="Times New Roman"/>
            <w:sz w:val="28"/>
          </w:rPr>
          <w:t>https://geographyofrussia.com/morya-rossii-chernoe-more/</w:t>
        </w:r>
      </w:hyperlink>
      <w:r w:rsidRPr="00A54FA3">
        <w:rPr>
          <w:rFonts w:ascii="Times New Roman" w:hAnsi="Times New Roman" w:cs="Times New Roman"/>
          <w:sz w:val="28"/>
        </w:rPr>
        <w:t xml:space="preserve"> (Дата обращения: 27.09.2016).</w:t>
      </w:r>
      <w:bookmarkStart w:id="0" w:name="_GoBack"/>
      <w:bookmarkEnd w:id="0"/>
    </w:p>
    <w:sectPr w:rsidR="00A54FA3" w:rsidRPr="00A54F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06D"/>
    <w:rsid w:val="00264BFC"/>
    <w:rsid w:val="00A54FA3"/>
    <w:rsid w:val="00A7306D"/>
    <w:rsid w:val="00BB242D"/>
    <w:rsid w:val="00ED5625"/>
    <w:rsid w:val="00FE0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94AAF6-8E6F-4E5B-A58B-7F0F270B2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B242D"/>
  </w:style>
  <w:style w:type="character" w:styleId="a3">
    <w:name w:val="Hyperlink"/>
    <w:basedOn w:val="a0"/>
    <w:uiPriority w:val="99"/>
    <w:unhideWhenUsed/>
    <w:rsid w:val="00A54F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geographyofrussia.com/morya-rossii-chernoe-mor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Михайлов</dc:creator>
  <cp:keywords/>
  <dc:description/>
  <cp:lastModifiedBy>Сергей Михайлов</cp:lastModifiedBy>
  <cp:revision>8</cp:revision>
  <dcterms:created xsi:type="dcterms:W3CDTF">2016-09-26T13:57:00Z</dcterms:created>
  <dcterms:modified xsi:type="dcterms:W3CDTF">2016-09-27T07:35:00Z</dcterms:modified>
</cp:coreProperties>
</file>