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B" w:rsidRPr="00C93B07" w:rsidRDefault="007C086B" w:rsidP="004478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Античные фразеологизмы</w:t>
      </w:r>
    </w:p>
    <w:p w:rsidR="007C086B" w:rsidRDefault="007C086B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Особую группу фразеологизмов составляют обороты, которые своими корнями уходят в глубину античной эпохи. </w:t>
      </w:r>
      <w:r w:rsidR="00672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7C0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ногие фразеологизмы нельзя понять и разгадать, не зная предысторию их появления. Источ</w:t>
      </w:r>
      <w:r w:rsidR="009A0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никами таких фразеологизмов служа</w:t>
      </w:r>
      <w:r w:rsidRPr="007C0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история и мифология. Зная причину возникновения фразеологизма, очень легко разгадать его смысл, удачно и в нужный момент вставить в речь. Античные фразеологизмы могут служить прекрасным эмоциональным камертоном, передавать чувства, </w:t>
      </w:r>
      <w:r w:rsidR="00672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настроение</w:t>
      </w:r>
      <w:r w:rsidRPr="007C0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личное отношение, служить средством для тонкого намека.</w:t>
      </w:r>
    </w:p>
    <w:p w:rsidR="000F70B4" w:rsidRPr="007C086B" w:rsidRDefault="000F70B4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A8A" w:rsidRPr="0072629E" w:rsidRDefault="00C93B07" w:rsidP="000F70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Авгиевы конюшни</w:t>
      </w:r>
    </w:p>
    <w:p w:rsidR="00195A8A" w:rsidRDefault="00195A8A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грече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мифологии Авгиевы конюшни −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обширные конюшни Авгия, царя Элиды, которые в продолжение многих лет не убирались. </w:t>
      </w:r>
      <w:r w:rsidR="0072629E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Очищены они были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2629E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день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героем Гераклом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(Геркулесом): он направил через конюшни реку, воды которой и унесли весь навоз. Миф этот впервые сообщ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греческим историком </w:t>
      </w:r>
      <w:proofErr w:type="spellStart"/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Диодором</w:t>
      </w:r>
      <w:proofErr w:type="spellEnd"/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цилийским (1 век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н. э.). Возникшее отсюда выражение «авгиевы конюшни» применяется для обозначения очень грязного помещения, а та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сильной запущенности, засорё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нности,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беспорядка в делах, требующих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усилий для их ус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транения; крылатым оно стало ещё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древности.</w:t>
      </w:r>
    </w:p>
    <w:p w:rsidR="000F70B4" w:rsidRPr="0072629E" w:rsidRDefault="000F70B4" w:rsidP="0072629E">
      <w:pPr>
        <w:spacing w:before="120" w:after="120" w:line="240" w:lineRule="auto"/>
        <w:ind w:lef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4478D1" w:rsidRDefault="004478D1" w:rsidP="00447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Нить Ариадны</w:t>
      </w:r>
    </w:p>
    <w:p w:rsidR="00195A8A" w:rsidRDefault="00195A8A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Выражение, означающее: путеводная нить, руководящая мысль, способ, помогающий выйти из затруднительного положения, решить трудны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вопрос. Возникло из греческих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мифов об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афинском герое Тесее, убившем Минотавра,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чудовища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головой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туловищем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ловека. Афиняне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обязаны были по требо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критского царя Миноса каж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год отправлять на Крит семь юношей и семь девушек на с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ъедение Минотавру, обитавшему в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построенном для него 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архитектором Дедалом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лабиринте, из которого никто не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выйти. Совершить опасный подвиг Тесею 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полюбившая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дочь критского царя Ариадна. Та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 от отца она дала ему острый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меч и клубок ниток. Когда Тесея и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обречённых на растерзание юношей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деву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 отвели в лабиринт,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Тесей при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вязал у входа конец нитки и пошё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 запутанным переходам, постепенно разматывая клубок. Убив Минотавра, Тесей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нитке нашё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обратный путь из лабиринта и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вывел оттуда всех об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B07" w:rsidRDefault="00C93B07" w:rsidP="00C93B0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C93B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Ахиллесова пята</w:t>
      </w:r>
    </w:p>
    <w:p w:rsidR="000F70B4" w:rsidRDefault="00195A8A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грече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мифологии Ахиллес (Ахилл)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самых сильных и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храбрых героев; он воспет в «Илиаде» Гомера. </w:t>
      </w:r>
      <w:r w:rsidR="00EA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иф, переданный римским писателем </w:t>
      </w:r>
      <w:proofErr w:type="spellStart"/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Гигином</w:t>
      </w:r>
      <w:proofErr w:type="spellEnd"/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сообщает, что мать Ахиллеса, морская богиня Фетида, </w:t>
      </w:r>
      <w:r w:rsidR="0072629E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сделать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сына неуязвимым, окунула его в священную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реку Стикс; окуная, она держала его за пятку, которой не коснулась вода, поэтому пятка остал</w:t>
      </w:r>
      <w:r w:rsid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единственно уязвимым местом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Ахиллеса, куда он и был смертельно ранен стрелой Париса. Возникшее отсюда выражение «ахиллесова (или ахиллова) пята» употребляется в значении: слабая сторона, уязвимое место 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кого-либо или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чего-либо.</w:t>
      </w:r>
    </w:p>
    <w:p w:rsidR="00C93B07" w:rsidRPr="0072629E" w:rsidRDefault="00C93B07" w:rsidP="00C93B0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4478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Дары данайцев. Троянский конь</w:t>
      </w:r>
    </w:p>
    <w:p w:rsidR="00195A8A" w:rsidRDefault="0072629E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употребляется в з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коварные дары, 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с собой гибель для тех, кто их получает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Возникло из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греческих сказаний 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Троянской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не. Данайцы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длительной и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безуспешной осады Трои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прибегли к хитрости: они соорудили огромного д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еревянного коня, оставили его у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 Трои, а сами сделали ви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что уплывают от берега. Жрец Лаокоон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увидел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коня и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зная хитрости данайцев, воскликнул: «Что бы это ни было, я боюсь данай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цев, даже дары приносящих!»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троянцы, не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предостережений Лаокоона и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пророчицы Кассандры,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втащили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коня в город. Ночью данайцы, спрятавшиеся внутри коня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вышли, перебили стражу, откры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городские ворота, впустили вернувшихся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кораблях товарищей и таким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овладели Троей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Полустишие Вергилия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«Боюсь данайцев, даже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дары приносящих»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вошло в поговорку. Отсюда же возникло выражение «троянский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конь», употребляемое в значении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тайный, коварный замысел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0B4" w:rsidRPr="0072629E" w:rsidRDefault="000F70B4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0F70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Двуликий Янус</w:t>
      </w:r>
    </w:p>
    <w:p w:rsidR="00195A8A" w:rsidRDefault="005A33C6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римской 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мифологии Янус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времени, а также всякого на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чала и конца, входов и выходов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ображался с двумя лицами, обращёнными в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воположные стороны: моло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вперё</w:t>
      </w:r>
      <w:r w:rsidR="00C9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в будущее, старым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назад, в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прошедшее. Возникшее отсюда 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 «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двуликий Янус» или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«Янус» означает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двуличный человек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0B4" w:rsidRPr="0072629E" w:rsidRDefault="000F70B4" w:rsidP="000F70B4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4478D1">
      <w:pPr>
        <w:spacing w:before="120"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Кануть в Лету</w:t>
      </w:r>
    </w:p>
    <w:p w:rsidR="00195A8A" w:rsidRDefault="000A21F8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греческой мифологии Лета −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 забвения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Аиде, под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земном цар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стве; души </w:t>
      </w:r>
      <w:proofErr w:type="gramStart"/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прибытии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подземное царство пили из неё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 </w:t>
      </w:r>
      <w:r w:rsidR="009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забывали всю свою прошлую жизнь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Название реки стало символом забвения; возникшее отсюда выражение «кануть в Лету» употребляется в значении: навсегда исчезнуть, быть забытым.</w:t>
      </w:r>
    </w:p>
    <w:p w:rsidR="00C93B07" w:rsidRDefault="00C93B07" w:rsidP="000F70B4">
      <w:pPr>
        <w:spacing w:before="120"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A8A" w:rsidRPr="0072629E" w:rsidRDefault="00195A8A" w:rsidP="000F70B4">
      <w:pPr>
        <w:spacing w:before="120"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9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бъятия Морфея</w:t>
      </w:r>
    </w:p>
    <w:p w:rsidR="00195A8A" w:rsidRDefault="000A21F8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греческой мифологии Морфей −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бога Гелиоса,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ылатый бог сновидений. Имя его −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 сна.</w:t>
      </w:r>
    </w:p>
    <w:p w:rsidR="004478D1" w:rsidRPr="004478D1" w:rsidRDefault="004478D1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95A8A" w:rsidRPr="0072629E" w:rsidRDefault="00C93B07" w:rsidP="004478D1">
      <w:pPr>
        <w:spacing w:before="120" w:after="12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Прометей. Прометеев огонь</w:t>
      </w:r>
    </w:p>
    <w:p w:rsidR="00195A8A" w:rsidRPr="0072629E" w:rsidRDefault="000A21F8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Прометей в греческой мифологии − один из титанов; он по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хитил с неба огонь и научил людей пользоваться им, чем подорвал веру в могущество богов. За это ра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згневанный Зевс повелел Гефесту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(богу огня и кузнечного искусства)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приковать Прометея к скале; ежедневно прилетавший орел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печень прикованного титана (Гесиод, Теогония; Эсхил, Скованный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Прометей). Возникшее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этого мифа выражение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«прометеев огонь» употребляется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значении: священный огонь, горящий в душе человека, неугасимое стремление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ижению 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целей в науке, искусстве, общественной работе. Образ Прометея является символом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достоинства, величия.</w:t>
      </w:r>
    </w:p>
    <w:p w:rsidR="009568CC" w:rsidRPr="0072629E" w:rsidRDefault="009568CC" w:rsidP="00BE70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0F70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Колесо Фортуны</w:t>
      </w:r>
    </w:p>
    <w:p w:rsidR="00195A8A" w:rsidRPr="0072629E" w:rsidRDefault="00195A8A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Фортуна — в римской мифологии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богиня слепого случая, счастья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несчастья. Она изображалась с повязкой на глазах, стоящей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шаре или колесе и держащей 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руке руль, а в другой − рог изо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билия. Руль указывал на то, что фортуна управляет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судьбой человека, рог изобилия – на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благополучие, и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зобилие, которое она может подарить, а шар или колесо подчё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ркивали е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изменчивость. Имя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выражение «колесо Фортуны» употребляется в значении: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случай, слепое счастье.</w:t>
      </w:r>
    </w:p>
    <w:p w:rsidR="00E87383" w:rsidRPr="0072629E" w:rsidRDefault="00E87383" w:rsidP="000F70B4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72629E" w:rsidRDefault="00C93B07" w:rsidP="004478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Яблоко раздора</w:t>
      </w:r>
    </w:p>
    <w:p w:rsidR="005A33C6" w:rsidRDefault="005A33C6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значении: п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редмет, причина спора, вражды 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потребил римский историк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(II в. н. э.). Основано оно на греческом мифе. Богиня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раздора Эрида покатила между го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на свадебном пире золотое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 с надписью: «Прекрасней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шей». В числе гостей были богини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ера, Афина и Афродита, которые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заспорили о том, кому из них получить яблок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Спор их разрешил Парис, сын 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троянского царя Приама, присудив яблоко Афро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дите. 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Афродита</w:t>
      </w:r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помогла Парису похитить Елену, жену спартанского царя </w:t>
      </w:r>
      <w:proofErr w:type="spellStart"/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="00195A8A"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из-за чего произошла Троянская война.</w:t>
      </w:r>
    </w:p>
    <w:p w:rsidR="00BE7098" w:rsidRDefault="00BE7098" w:rsidP="00C93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A8A" w:rsidRPr="005A33C6" w:rsidRDefault="00C93B07" w:rsidP="004478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Ящик Пандоры</w:t>
      </w:r>
    </w:p>
    <w:p w:rsidR="00195A8A" w:rsidRPr="0072629E" w:rsidRDefault="00195A8A" w:rsidP="0044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Выражение, имеющее значение: источник несчастий, великих бедствий; возникло из поэмы греческого поэта Гесиода «Труды и дни», в которой рассказывается, что нек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люди жили, не зная никаких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несчастий, болезней и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старости, п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 Прометей не похитил у богов </w:t>
      </w:r>
      <w:r w:rsidR="0027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огонь. З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разгневанный Зевс присла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на землю красивую 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женщину −</w:t>
      </w:r>
      <w:r w:rsidR="005A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Пандору;</w:t>
      </w:r>
      <w:r w:rsidR="000A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получила от Зевса ларец, в </w:t>
      </w:r>
      <w:r w:rsidRPr="0072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были заперты все человеческие несчастья. Подстрекаемая любопытством, Пандора открыла ларец и рассыпала все несчастья. </w:t>
      </w:r>
    </w:p>
    <w:p w:rsidR="009568CC" w:rsidRDefault="009568CC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4478D1" w:rsidRPr="000A21F8" w:rsidRDefault="004478D1" w:rsidP="000A2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78D1" w:rsidRPr="000A21F8" w:rsidRDefault="00D70C54" w:rsidP="004478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Рог </w:t>
      </w:r>
      <w:r w:rsidR="009568CC" w:rsidRPr="00726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изобилия</w:t>
      </w:r>
    </w:p>
    <w:p w:rsidR="009568CC" w:rsidRDefault="009568CC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7262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гр</w:t>
      </w:r>
      <w:r w:rsidR="000A21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еческой мифологии рог изобилия −</w:t>
      </w:r>
      <w:r w:rsidRPr="007262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рог </w:t>
      </w:r>
      <w:r w:rsidR="00C93B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козы </w:t>
      </w:r>
      <w:proofErr w:type="spellStart"/>
      <w:r w:rsidR="00C93B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Амалфеи</w:t>
      </w:r>
      <w:proofErr w:type="spellEnd"/>
      <w:r w:rsidR="00C93B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вскормившей своим </w:t>
      </w:r>
      <w:r w:rsidRPr="007262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молоком Зевса; обладал волшебным свойств</w:t>
      </w:r>
      <w:r w:rsidR="000A21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 давать всё</w:t>
      </w:r>
      <w:r w:rsidR="00D70C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пожелает его </w:t>
      </w:r>
      <w:r w:rsidR="000027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владелец. В переносном смысле −</w:t>
      </w:r>
      <w:r w:rsidRPr="007262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неиссякаемый источник богатства, благ.</w:t>
      </w:r>
    </w:p>
    <w:p w:rsidR="004478D1" w:rsidRPr="004478D1" w:rsidRDefault="004478D1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C93B07" w:rsidRDefault="00E87383" w:rsidP="004478D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Колосс на глиняных ногах</w:t>
      </w:r>
    </w:p>
    <w:p w:rsidR="009568CC" w:rsidRDefault="00C93B07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то-либо величественное, могущественное с виду, но слабое, легко </w:t>
      </w:r>
      <w:r w:rsidR="005A33C6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>разрушающееся,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существу. Выражение во</w:t>
      </w:r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сходит к библейскому рассказу о 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вавилонском царе Навуходоносоре, которому приснился зловещий сон. Он увидел огромного истукана, у которого голова была из золота, грудь и руки </w:t>
      </w:r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– из серебра, живот и бедра −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меди, коле</w:t>
      </w:r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ни − из железа, а ноги −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глины. Камень, упавший с горы, ударил колосса по гл</w:t>
      </w:r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иняным ногам, и тот обратился в </w:t>
      </w:r>
      <w:r w:rsidR="00E87383" w:rsidRPr="0072629E">
        <w:rPr>
          <w:rFonts w:ascii="Times New Roman" w:hAnsi="Times New Roman" w:cs="Times New Roman"/>
          <w:color w:val="000000" w:themeColor="text1"/>
          <w:sz w:val="28"/>
          <w:szCs w:val="28"/>
        </w:rPr>
        <w:t>прах. Царь собрал жрецов и прорицателей, и один из них истолковал этот сон как роковое предзнаменование грядущего разрушения и гибели Вавилонского царства под ударами персов.</w:t>
      </w:r>
    </w:p>
    <w:p w:rsidR="004478D1" w:rsidRPr="004478D1" w:rsidRDefault="004478D1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3B07" w:rsidRDefault="0073556C" w:rsidP="00C93B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3C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Взгляд Медузы</w:t>
      </w:r>
    </w:p>
    <w:p w:rsidR="00E87383" w:rsidRPr="000027DC" w:rsidRDefault="00C93B07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027DC">
        <w:rPr>
          <w:rFonts w:ascii="Times New Roman" w:hAnsi="Times New Roman" w:cs="Times New Roman"/>
          <w:sz w:val="28"/>
          <w:szCs w:val="28"/>
          <w:shd w:val="clear" w:color="auto" w:fill="FFFFFF"/>
        </w:rPr>
        <w:t>ак говорят, когда человек создаё</w:t>
      </w:r>
      <w:r w:rsidR="0073556C" w:rsidRPr="005A33C6">
        <w:rPr>
          <w:rFonts w:ascii="Times New Roman" w:hAnsi="Times New Roman" w:cs="Times New Roman"/>
          <w:sz w:val="28"/>
          <w:szCs w:val="28"/>
          <w:shd w:val="clear" w:color="auto" w:fill="FFFFFF"/>
        </w:rPr>
        <w:t>т неприятную, плохую атмосферу при общении с ним. По ле</w:t>
      </w:r>
      <w:r w:rsidR="000027DC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генде, существовало три сестры-</w:t>
      </w:r>
      <w:r w:rsidR="0073556C" w:rsidRPr="005A33C6">
        <w:rPr>
          <w:rFonts w:ascii="Times New Roman" w:hAnsi="Times New Roman" w:cs="Times New Roman"/>
          <w:sz w:val="28"/>
          <w:szCs w:val="28"/>
          <w:shd w:val="clear" w:color="auto" w:fill="FFFFFF"/>
        </w:rPr>
        <w:t>Горгоны. Они выглядели отвратительно: на голове вместо волос шевелились змеи, вместо ног в землю упирались копыта из меди. Самой ужасной и</w:t>
      </w:r>
      <w:r w:rsidR="000027DC">
        <w:rPr>
          <w:rFonts w:ascii="Times New Roman" w:hAnsi="Times New Roman" w:cs="Times New Roman"/>
          <w:sz w:val="28"/>
          <w:szCs w:val="28"/>
          <w:shd w:val="clear" w:color="auto" w:fill="FFFFFF"/>
        </w:rPr>
        <w:t>з них была Медуза Горгона. От её</w:t>
      </w:r>
      <w:r w:rsidR="0073556C" w:rsidRPr="005A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взгляда люди становились каменными. Герой Персей в сражении сумел перехитрить чудище. Он взял зеркальный </w:t>
      </w:r>
      <w:r w:rsidR="000027DC">
        <w:rPr>
          <w:rFonts w:ascii="Times New Roman" w:hAnsi="Times New Roman" w:cs="Times New Roman"/>
          <w:sz w:val="28"/>
          <w:szCs w:val="28"/>
          <w:shd w:val="clear" w:color="auto" w:fill="FFFFFF"/>
        </w:rPr>
        <w:t>щит, поэтому мог не смотреть на </w:t>
      </w:r>
      <w:r w:rsidR="0073556C" w:rsidRPr="005A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монстра, наблюдая за ним в отражении. У Персея получилось отрубить Горгоне </w:t>
      </w:r>
      <w:r w:rsidR="000027D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голову, после чего он повесил её</w:t>
      </w:r>
      <w:r w:rsidR="0073556C" w:rsidRPr="005A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щит.</w:t>
      </w:r>
    </w:p>
    <w:p w:rsidR="004478D1" w:rsidRPr="000027DC" w:rsidRDefault="004478D1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3CBB" w:rsidRDefault="00993CBB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Источник:</w:t>
      </w:r>
    </w:p>
    <w:p w:rsidR="00AA6123" w:rsidRPr="008E7BCA" w:rsidRDefault="00363D5D" w:rsidP="0044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Мифы и легенды народов </w:t>
      </w:r>
      <w:r w:rsidR="0027052C" w:rsidRPr="008E7B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78D1">
        <w:rPr>
          <w:rFonts w:ascii="Times New Roman" w:hAnsi="Times New Roman" w:cs="Times New Roman"/>
          <w:color w:val="000000" w:themeColor="text1"/>
          <w:sz w:val="28"/>
          <w:szCs w:val="28"/>
        </w:rPr>
        <w:t>ира</w:t>
      </w:r>
      <w:r w:rsidR="0027052C" w:rsidRPr="008E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BCA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Составители:</w:t>
      </w:r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Наталия </w:t>
      </w:r>
      <w:proofErr w:type="spellStart"/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Будур</w:t>
      </w:r>
      <w:proofErr w:type="spellEnd"/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Иван Панкеев. – Москва: </w:t>
      </w:r>
      <w:proofErr w:type="spellStart"/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Олма</w:t>
      </w:r>
      <w:proofErr w:type="spellEnd"/>
      <w:r w:rsidR="000027DC">
        <w:rPr>
          <w:rFonts w:ascii="Times New Roman" w:hAnsi="Times New Roman" w:cs="Times New Roman"/>
          <w:color w:val="000000" w:themeColor="text1"/>
          <w:sz w:val="28"/>
          <w:szCs w:val="28"/>
        </w:rPr>
        <w:t>-пресс, 2002.</w:t>
      </w:r>
      <w:bookmarkStart w:id="0" w:name="_GoBack"/>
      <w:bookmarkEnd w:id="0"/>
    </w:p>
    <w:sectPr w:rsidR="00AA6123" w:rsidRPr="008E7BCA" w:rsidSect="004478D1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CC" w:rsidRDefault="006B08CC" w:rsidP="00AA6123">
      <w:pPr>
        <w:spacing w:after="0" w:line="240" w:lineRule="auto"/>
      </w:pPr>
      <w:r>
        <w:separator/>
      </w:r>
    </w:p>
  </w:endnote>
  <w:endnote w:type="continuationSeparator" w:id="0">
    <w:p w:rsidR="006B08CC" w:rsidRDefault="006B08CC" w:rsidP="00AA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49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52C" w:rsidRDefault="002705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052C" w:rsidRDefault="00270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CC" w:rsidRDefault="006B08CC" w:rsidP="00AA6123">
      <w:pPr>
        <w:spacing w:after="0" w:line="240" w:lineRule="auto"/>
      </w:pPr>
      <w:r>
        <w:separator/>
      </w:r>
    </w:p>
  </w:footnote>
  <w:footnote w:type="continuationSeparator" w:id="0">
    <w:p w:rsidR="006B08CC" w:rsidRDefault="006B08CC" w:rsidP="00AA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A"/>
    <w:rsid w:val="000027DC"/>
    <w:rsid w:val="000A21F8"/>
    <w:rsid w:val="000F70B4"/>
    <w:rsid w:val="00195A8A"/>
    <w:rsid w:val="0027052C"/>
    <w:rsid w:val="00363D5D"/>
    <w:rsid w:val="004478D1"/>
    <w:rsid w:val="005352E4"/>
    <w:rsid w:val="0056510C"/>
    <w:rsid w:val="005A33C6"/>
    <w:rsid w:val="005C6F38"/>
    <w:rsid w:val="00672D13"/>
    <w:rsid w:val="006B08CC"/>
    <w:rsid w:val="00721906"/>
    <w:rsid w:val="0072629E"/>
    <w:rsid w:val="0073556C"/>
    <w:rsid w:val="007C086B"/>
    <w:rsid w:val="007F280E"/>
    <w:rsid w:val="0084722A"/>
    <w:rsid w:val="008C2077"/>
    <w:rsid w:val="008D43D1"/>
    <w:rsid w:val="008E7BCA"/>
    <w:rsid w:val="009568CC"/>
    <w:rsid w:val="0098581B"/>
    <w:rsid w:val="00993CBB"/>
    <w:rsid w:val="009A06E1"/>
    <w:rsid w:val="00A81E3B"/>
    <w:rsid w:val="00AA6123"/>
    <w:rsid w:val="00B24B41"/>
    <w:rsid w:val="00B73B43"/>
    <w:rsid w:val="00BE7098"/>
    <w:rsid w:val="00C93B07"/>
    <w:rsid w:val="00D351AF"/>
    <w:rsid w:val="00D70C54"/>
    <w:rsid w:val="00E11012"/>
    <w:rsid w:val="00E1438F"/>
    <w:rsid w:val="00E473FB"/>
    <w:rsid w:val="00E87383"/>
    <w:rsid w:val="00EA2EF6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A8A"/>
    <w:rPr>
      <w:b/>
      <w:bCs/>
    </w:rPr>
  </w:style>
  <w:style w:type="character" w:customStyle="1" w:styleId="apple-converted-space">
    <w:name w:val="apple-converted-space"/>
    <w:basedOn w:val="a0"/>
    <w:rsid w:val="00195A8A"/>
  </w:style>
  <w:style w:type="character" w:styleId="a4">
    <w:name w:val="Hyperlink"/>
    <w:basedOn w:val="a0"/>
    <w:uiPriority w:val="99"/>
    <w:semiHidden/>
    <w:unhideWhenUsed/>
    <w:rsid w:val="00195A8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5A8A"/>
  </w:style>
  <w:style w:type="paragraph" w:styleId="a5">
    <w:name w:val="Body Text Indent"/>
    <w:basedOn w:val="a"/>
    <w:link w:val="a6"/>
    <w:uiPriority w:val="99"/>
    <w:semiHidden/>
    <w:unhideWhenUsed/>
    <w:rsid w:val="001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123"/>
  </w:style>
  <w:style w:type="paragraph" w:styleId="a9">
    <w:name w:val="footer"/>
    <w:basedOn w:val="a"/>
    <w:link w:val="aa"/>
    <w:uiPriority w:val="99"/>
    <w:unhideWhenUsed/>
    <w:rsid w:val="00AA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A8A"/>
    <w:rPr>
      <w:b/>
      <w:bCs/>
    </w:rPr>
  </w:style>
  <w:style w:type="character" w:customStyle="1" w:styleId="apple-converted-space">
    <w:name w:val="apple-converted-space"/>
    <w:basedOn w:val="a0"/>
    <w:rsid w:val="00195A8A"/>
  </w:style>
  <w:style w:type="character" w:styleId="a4">
    <w:name w:val="Hyperlink"/>
    <w:basedOn w:val="a0"/>
    <w:uiPriority w:val="99"/>
    <w:semiHidden/>
    <w:unhideWhenUsed/>
    <w:rsid w:val="00195A8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5A8A"/>
  </w:style>
  <w:style w:type="paragraph" w:styleId="a5">
    <w:name w:val="Body Text Indent"/>
    <w:basedOn w:val="a"/>
    <w:link w:val="a6"/>
    <w:uiPriority w:val="99"/>
    <w:semiHidden/>
    <w:unhideWhenUsed/>
    <w:rsid w:val="001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123"/>
  </w:style>
  <w:style w:type="paragraph" w:styleId="a9">
    <w:name w:val="footer"/>
    <w:basedOn w:val="a"/>
    <w:link w:val="aa"/>
    <w:uiPriority w:val="99"/>
    <w:unhideWhenUsed/>
    <w:rsid w:val="00AA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Ю. Денисова</cp:lastModifiedBy>
  <cp:revision>12</cp:revision>
  <dcterms:created xsi:type="dcterms:W3CDTF">2017-04-04T12:06:00Z</dcterms:created>
  <dcterms:modified xsi:type="dcterms:W3CDTF">2017-12-05T12:36:00Z</dcterms:modified>
</cp:coreProperties>
</file>