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74" w:rsidRPr="00F15DC6" w:rsidRDefault="00F15DC6" w:rsidP="00F15DC6">
      <w:pPr>
        <w:pStyle w:val="sightdesc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Усадьба купца И.С.</w:t>
      </w:r>
      <w:r>
        <w:rPr>
          <w:b/>
          <w:sz w:val="28"/>
          <w:szCs w:val="28"/>
          <w:lang w:val="en-US"/>
        </w:rPr>
        <w:t> </w:t>
      </w:r>
      <w:r w:rsidR="00912F51">
        <w:rPr>
          <w:b/>
          <w:sz w:val="28"/>
          <w:szCs w:val="28"/>
        </w:rPr>
        <w:t>Рахманова</w:t>
      </w:r>
    </w:p>
    <w:p w:rsidR="008F0174" w:rsidRPr="00BF75B3" w:rsidRDefault="003B7CC3" w:rsidP="00F15DC6">
      <w:pPr>
        <w:pStyle w:val="sightdesc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главного здания –</w:t>
      </w:r>
      <w:r w:rsidR="008F0174" w:rsidRPr="00BF75B3">
        <w:rPr>
          <w:sz w:val="28"/>
          <w:szCs w:val="28"/>
        </w:rPr>
        <w:t xml:space="preserve"> двухэтажный прямоугольный в плане дом, по</w:t>
      </w:r>
      <w:r w:rsidR="00136782" w:rsidRPr="00BF75B3">
        <w:rPr>
          <w:sz w:val="28"/>
          <w:szCs w:val="28"/>
        </w:rPr>
        <w:t>строенный в 1800</w:t>
      </w:r>
      <w:r w:rsidR="00F15DC6" w:rsidRPr="00F15DC6">
        <w:rPr>
          <w:sz w:val="28"/>
          <w:szCs w:val="28"/>
        </w:rPr>
        <w:t>-</w:t>
      </w:r>
      <w:r w:rsidR="00F15DC6">
        <w:rPr>
          <w:sz w:val="28"/>
          <w:szCs w:val="28"/>
        </w:rPr>
        <w:t>х</w:t>
      </w:r>
      <w:r w:rsidR="00F15DC6">
        <w:rPr>
          <w:sz w:val="28"/>
          <w:szCs w:val="28"/>
          <w:lang w:val="en-US"/>
        </w:rPr>
        <w:t> </w:t>
      </w:r>
      <w:r w:rsidR="00136782" w:rsidRPr="00BF75B3">
        <w:rPr>
          <w:sz w:val="28"/>
          <w:szCs w:val="28"/>
        </w:rPr>
        <w:t>гг</w:t>
      </w:r>
      <w:r w:rsidR="008F0174" w:rsidRPr="00BF75B3">
        <w:rPr>
          <w:sz w:val="28"/>
          <w:szCs w:val="28"/>
        </w:rPr>
        <w:t>. Свои законченные формы ныне сущес</w:t>
      </w:r>
      <w:r w:rsidR="00F15DC6">
        <w:rPr>
          <w:sz w:val="28"/>
          <w:szCs w:val="28"/>
        </w:rPr>
        <w:t>твующий ансамбль получил в 1816</w:t>
      </w:r>
      <w:r w:rsidR="00F15DC6" w:rsidRPr="00F15DC6">
        <w:rPr>
          <w:sz w:val="28"/>
          <w:szCs w:val="28"/>
        </w:rPr>
        <w:t>−</w:t>
      </w:r>
      <w:r w:rsidR="00F15DC6">
        <w:rPr>
          <w:sz w:val="28"/>
          <w:szCs w:val="28"/>
        </w:rPr>
        <w:t>1823</w:t>
      </w:r>
      <w:r w:rsidR="00F15DC6">
        <w:rPr>
          <w:sz w:val="28"/>
          <w:szCs w:val="28"/>
          <w:lang w:val="en-US"/>
        </w:rPr>
        <w:t> </w:t>
      </w:r>
      <w:r w:rsidR="008F0174" w:rsidRPr="00BF75B3">
        <w:rPr>
          <w:sz w:val="28"/>
          <w:szCs w:val="28"/>
        </w:rPr>
        <w:t>гг., когда здание</w:t>
      </w:r>
      <w:r w:rsidR="00F15DC6">
        <w:rPr>
          <w:sz w:val="28"/>
          <w:szCs w:val="28"/>
        </w:rPr>
        <w:t xml:space="preserve"> перестраивалось для купца И.С.</w:t>
      </w:r>
      <w:r w:rsidR="00F15DC6">
        <w:rPr>
          <w:sz w:val="28"/>
          <w:szCs w:val="28"/>
          <w:lang w:val="en-US"/>
        </w:rPr>
        <w:t> </w:t>
      </w:r>
      <w:r w:rsidR="008F0174" w:rsidRPr="00BF75B3">
        <w:rPr>
          <w:sz w:val="28"/>
          <w:szCs w:val="28"/>
        </w:rPr>
        <w:t xml:space="preserve">Рукавишникова в стиле ампир; тогда был выстроен южный флигель, пространство парадного двора отделила от улицы ограда с рустованным цоколем и лёгкой кованой решёткой, въезд оформили простые и мощные пилоны </w:t>
      </w:r>
      <w:r>
        <w:rPr>
          <w:sz w:val="28"/>
          <w:szCs w:val="28"/>
        </w:rPr>
        <w:t>ворот, а центр главного здания –</w:t>
      </w:r>
      <w:r w:rsidR="008F0174" w:rsidRPr="00BF75B3">
        <w:rPr>
          <w:sz w:val="28"/>
          <w:szCs w:val="28"/>
        </w:rPr>
        <w:t xml:space="preserve"> стройный шестиколонный ионический портик с широкой открытой лестницей. Все постройки, несмотря на их небольшие размеры, приобрели монументальность; монолитную массивность стен оттенил сочно и тонко прорисованный лепной декор (фриз портика, пилонов ворот, орнаментальные люнеты окон в центре главного здания). Сохранились первоначальная планировка, живописные и лепные ампирные плафоны.</w:t>
      </w:r>
    </w:p>
    <w:p w:rsidR="00141886" w:rsidRPr="00BF75B3" w:rsidRDefault="008F0174" w:rsidP="00F15DC6">
      <w:pPr>
        <w:pStyle w:val="sightdesc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5B3">
        <w:rPr>
          <w:sz w:val="28"/>
          <w:szCs w:val="28"/>
        </w:rPr>
        <w:t xml:space="preserve">Незаурядный образец </w:t>
      </w:r>
      <w:proofErr w:type="spellStart"/>
      <w:r w:rsidRPr="00BF75B3">
        <w:rPr>
          <w:sz w:val="28"/>
          <w:szCs w:val="28"/>
        </w:rPr>
        <w:t>послепожарной</w:t>
      </w:r>
      <w:proofErr w:type="spellEnd"/>
      <w:r w:rsidRPr="00BF75B3">
        <w:rPr>
          <w:sz w:val="28"/>
          <w:szCs w:val="28"/>
        </w:rPr>
        <w:t xml:space="preserve"> московской усадьбы демонстрирует все лучшие черты архитектуры московского ампира: совершенство пропорций, нарядность хорошо прорисованного декора, общую монументальность композиции, свойственную даже неб</w:t>
      </w:r>
      <w:r w:rsidR="00141886" w:rsidRPr="00BF75B3">
        <w:rPr>
          <w:sz w:val="28"/>
          <w:szCs w:val="28"/>
        </w:rPr>
        <w:t>ольшим по размерам сооружениям.</w:t>
      </w:r>
    </w:p>
    <w:p w:rsidR="008F0174" w:rsidRPr="00BF75B3" w:rsidRDefault="00F15DC6" w:rsidP="00F15DC6">
      <w:pPr>
        <w:pStyle w:val="sightdesc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 №</w:t>
      </w:r>
      <w:r>
        <w:rPr>
          <w:sz w:val="28"/>
          <w:szCs w:val="28"/>
          <w:lang w:val="en-US"/>
        </w:rPr>
        <w:t> </w:t>
      </w:r>
      <w:r w:rsidR="003B7CC3">
        <w:rPr>
          <w:sz w:val="28"/>
          <w:szCs w:val="28"/>
        </w:rPr>
        <w:t>14</w:t>
      </w:r>
      <w:r w:rsidR="00FF7576">
        <w:rPr>
          <w:sz w:val="28"/>
          <w:szCs w:val="28"/>
        </w:rPr>
        <w:t>–</w:t>
      </w:r>
      <w:r w:rsidR="003B7CC3">
        <w:rPr>
          <w:sz w:val="28"/>
          <w:szCs w:val="28"/>
        </w:rPr>
        <w:t xml:space="preserve">16 по Гончарной улице – </w:t>
      </w:r>
      <w:r w:rsidR="008F0174" w:rsidRPr="00BF75B3">
        <w:rPr>
          <w:sz w:val="28"/>
          <w:szCs w:val="28"/>
        </w:rPr>
        <w:t>пример полной научной реставрации городской усадьбы, образец стиля «московский ампир» XVII</w:t>
      </w:r>
      <w:r w:rsidR="003B7CC3">
        <w:rPr>
          <w:sz w:val="28"/>
          <w:szCs w:val="28"/>
        </w:rPr>
        <w:t xml:space="preserve"> </w:t>
      </w:r>
      <w:r w:rsidR="008F0174" w:rsidRPr="00BF75B3">
        <w:rPr>
          <w:sz w:val="28"/>
          <w:szCs w:val="28"/>
        </w:rPr>
        <w:t>века. Главный дом и</w:t>
      </w:r>
      <w:r w:rsidR="003B7CC3">
        <w:rPr>
          <w:sz w:val="28"/>
          <w:szCs w:val="28"/>
        </w:rPr>
        <w:t xml:space="preserve"> </w:t>
      </w:r>
      <w:r w:rsidR="008F0174" w:rsidRPr="00BF75B3">
        <w:rPr>
          <w:sz w:val="28"/>
          <w:szCs w:val="28"/>
        </w:rPr>
        <w:t>два фли</w:t>
      </w:r>
      <w:r>
        <w:rPr>
          <w:sz w:val="28"/>
          <w:szCs w:val="28"/>
        </w:rPr>
        <w:t>геля формируют парадный двор</w:t>
      </w:r>
      <w:r w:rsidR="003B7CC3">
        <w:rPr>
          <w:sz w:val="28"/>
          <w:szCs w:val="28"/>
        </w:rPr>
        <w:t xml:space="preserve"> с двумя въездными воротами с </w:t>
      </w:r>
      <w:r w:rsidR="008F0174" w:rsidRPr="00BF75B3">
        <w:rPr>
          <w:sz w:val="28"/>
          <w:szCs w:val="28"/>
        </w:rPr>
        <w:t>мощными пилон</w:t>
      </w:r>
      <w:r>
        <w:rPr>
          <w:sz w:val="28"/>
          <w:szCs w:val="28"/>
        </w:rPr>
        <w:t>ами. Ансамбль обнесё</w:t>
      </w:r>
      <w:r w:rsidR="003B7CC3">
        <w:rPr>
          <w:sz w:val="28"/>
          <w:szCs w:val="28"/>
        </w:rPr>
        <w:t xml:space="preserve">н оградой с </w:t>
      </w:r>
      <w:r>
        <w:rPr>
          <w:sz w:val="28"/>
          <w:szCs w:val="28"/>
        </w:rPr>
        <w:t>лё</w:t>
      </w:r>
      <w:r w:rsidR="008F0174" w:rsidRPr="00BF75B3">
        <w:rPr>
          <w:sz w:val="28"/>
          <w:szCs w:val="28"/>
        </w:rPr>
        <w:t>гкой ко</w:t>
      </w:r>
      <w:r>
        <w:rPr>
          <w:sz w:val="28"/>
          <w:szCs w:val="28"/>
        </w:rPr>
        <w:t>ваной решё</w:t>
      </w:r>
      <w:r w:rsidR="008F0174" w:rsidRPr="00BF75B3">
        <w:rPr>
          <w:sz w:val="28"/>
          <w:szCs w:val="28"/>
        </w:rPr>
        <w:t>ткой.</w:t>
      </w:r>
    </w:p>
    <w:p w:rsidR="008F0174" w:rsidRPr="00BF75B3" w:rsidRDefault="003B7CC3" w:rsidP="00F15D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усадьбы велось в </w:t>
      </w:r>
      <w:r w:rsidR="008F0174" w:rsidRPr="00BF75B3">
        <w:rPr>
          <w:sz w:val="28"/>
          <w:szCs w:val="28"/>
        </w:rPr>
        <w:t>181</w:t>
      </w:r>
      <w:r>
        <w:rPr>
          <w:sz w:val="28"/>
          <w:szCs w:val="28"/>
        </w:rPr>
        <w:t>6–</w:t>
      </w:r>
      <w:r w:rsidR="00F15DC6">
        <w:rPr>
          <w:sz w:val="28"/>
          <w:szCs w:val="28"/>
        </w:rPr>
        <w:t>1823 годах по заказу купца И.С. </w:t>
      </w:r>
      <w:r w:rsidR="008F0174" w:rsidRPr="00BF75B3">
        <w:rPr>
          <w:sz w:val="28"/>
          <w:szCs w:val="28"/>
        </w:rPr>
        <w:t>Рахманова. Основой главного дома послужили о</w:t>
      </w:r>
      <w:r>
        <w:rPr>
          <w:sz w:val="28"/>
          <w:szCs w:val="28"/>
        </w:rPr>
        <w:t xml:space="preserve">дноэтажные каменные палаты XVII </w:t>
      </w:r>
      <w:r w:rsidR="008F0174" w:rsidRPr="00BF75B3">
        <w:rPr>
          <w:sz w:val="28"/>
          <w:szCs w:val="28"/>
        </w:rPr>
        <w:t>века. Его отличает ше</w:t>
      </w:r>
      <w:r>
        <w:rPr>
          <w:sz w:val="28"/>
          <w:szCs w:val="28"/>
        </w:rPr>
        <w:t xml:space="preserve">стиколонный ионический портик с </w:t>
      </w:r>
      <w:r w:rsidR="008F0174" w:rsidRPr="00BF75B3">
        <w:rPr>
          <w:sz w:val="28"/>
          <w:szCs w:val="28"/>
        </w:rPr>
        <w:t>широкой отк</w:t>
      </w:r>
      <w:r>
        <w:rPr>
          <w:sz w:val="28"/>
          <w:szCs w:val="28"/>
        </w:rPr>
        <w:t>рытой лестницей. Весь ансамбль –</w:t>
      </w:r>
      <w:r w:rsidR="008F0174" w:rsidRPr="00BF75B3">
        <w:rPr>
          <w:sz w:val="28"/>
          <w:szCs w:val="28"/>
        </w:rPr>
        <w:t xml:space="preserve"> прекрасный образец архитектуры московского амп</w:t>
      </w:r>
      <w:r>
        <w:rPr>
          <w:sz w:val="28"/>
          <w:szCs w:val="28"/>
        </w:rPr>
        <w:t>ира, характерные черты которого –</w:t>
      </w:r>
      <w:r w:rsidR="008F0174" w:rsidRPr="00BF75B3">
        <w:rPr>
          <w:sz w:val="28"/>
          <w:szCs w:val="28"/>
        </w:rPr>
        <w:t xml:space="preserve"> совершенство пропорций, нарядность тонко прорисованного декора, общая монументальность композиции, свойственная даже небольшим по</w:t>
      </w:r>
      <w:r>
        <w:rPr>
          <w:sz w:val="28"/>
          <w:szCs w:val="28"/>
        </w:rPr>
        <w:t xml:space="preserve"> </w:t>
      </w:r>
      <w:r w:rsidR="008F0174" w:rsidRPr="00BF75B3">
        <w:rPr>
          <w:sz w:val="28"/>
          <w:szCs w:val="28"/>
        </w:rPr>
        <w:t>размерам сооружениям.</w:t>
      </w:r>
    </w:p>
    <w:p w:rsidR="008F0174" w:rsidRPr="00BF75B3" w:rsidRDefault="003B7CC3" w:rsidP="00F15D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1830-х годах усадьба переходит во владение купцу П</w:t>
      </w:r>
      <w:r w:rsidR="00431FAD">
        <w:rPr>
          <w:sz w:val="28"/>
          <w:szCs w:val="28"/>
        </w:rPr>
        <w:t>етру</w:t>
      </w:r>
      <w:r w:rsidR="00F15DC6">
        <w:rPr>
          <w:sz w:val="28"/>
          <w:szCs w:val="28"/>
        </w:rPr>
        <w:t xml:space="preserve"> Молошникову</w:t>
      </w:r>
      <w:proofErr w:type="gramStart"/>
      <w:r w:rsidR="00F15DC6">
        <w:rPr>
          <w:sz w:val="28"/>
          <w:szCs w:val="28"/>
        </w:rPr>
        <w:t>.</w:t>
      </w:r>
      <w:proofErr w:type="gramEnd"/>
      <w:r w:rsidR="00F15DC6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="00F15DC6" w:rsidRPr="00F15DC6">
        <w:rPr>
          <w:sz w:val="28"/>
          <w:szCs w:val="28"/>
        </w:rPr>
        <w:t xml:space="preserve">вензелем </w:t>
      </w:r>
      <w:r w:rsidR="00F15DC6">
        <w:rPr>
          <w:sz w:val="28"/>
          <w:szCs w:val="28"/>
        </w:rPr>
        <w:t>из переплетё</w:t>
      </w:r>
      <w:r w:rsidR="00F15DC6" w:rsidRPr="00F15DC6">
        <w:rPr>
          <w:sz w:val="28"/>
          <w:szCs w:val="28"/>
        </w:rPr>
        <w:t>нных букв «П» и «М»</w:t>
      </w:r>
      <w:r w:rsidR="00F15DC6">
        <w:rPr>
          <w:sz w:val="28"/>
          <w:szCs w:val="28"/>
        </w:rPr>
        <w:t xml:space="preserve"> украшен</w:t>
      </w:r>
      <w:r w:rsidR="008F0174" w:rsidRPr="00BF75B3">
        <w:rPr>
          <w:sz w:val="28"/>
          <w:szCs w:val="28"/>
        </w:rPr>
        <w:t xml:space="preserve"> фронтон </w:t>
      </w:r>
      <w:r>
        <w:rPr>
          <w:sz w:val="28"/>
          <w:szCs w:val="28"/>
        </w:rPr>
        <w:t xml:space="preserve">главного дома. Нынешнее </w:t>
      </w:r>
      <w:r w:rsidR="008F0174" w:rsidRPr="00BF75B3">
        <w:rPr>
          <w:sz w:val="28"/>
          <w:szCs w:val="28"/>
        </w:rPr>
        <w:t>же название усадьба получил</w:t>
      </w:r>
      <w:r w:rsidR="00284B5E">
        <w:rPr>
          <w:sz w:val="28"/>
          <w:szCs w:val="28"/>
        </w:rPr>
        <w:t xml:space="preserve">а по </w:t>
      </w:r>
      <w:r>
        <w:rPr>
          <w:sz w:val="28"/>
          <w:szCs w:val="28"/>
        </w:rPr>
        <w:t>имени последней владелицы –</w:t>
      </w:r>
      <w:r w:rsidR="00F15DC6">
        <w:rPr>
          <w:sz w:val="28"/>
          <w:szCs w:val="28"/>
        </w:rPr>
        <w:t xml:space="preserve"> М.П. </w:t>
      </w:r>
      <w:bookmarkStart w:id="0" w:name="_GoBack"/>
      <w:bookmarkEnd w:id="0"/>
      <w:proofErr w:type="spellStart"/>
      <w:r w:rsidR="008F0174" w:rsidRPr="00BF75B3">
        <w:rPr>
          <w:sz w:val="28"/>
          <w:szCs w:val="28"/>
        </w:rPr>
        <w:t>Клаповской</w:t>
      </w:r>
      <w:proofErr w:type="spellEnd"/>
      <w:r w:rsidR="008F0174" w:rsidRPr="00BF75B3">
        <w:rPr>
          <w:sz w:val="28"/>
          <w:szCs w:val="28"/>
        </w:rPr>
        <w:t>.</w:t>
      </w:r>
    </w:p>
    <w:sectPr w:rsidR="008F0174" w:rsidRPr="00BF75B3" w:rsidSect="00FF75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15A4"/>
    <w:rsid w:val="000D5D85"/>
    <w:rsid w:val="00136782"/>
    <w:rsid w:val="00141886"/>
    <w:rsid w:val="001915A4"/>
    <w:rsid w:val="00284B5E"/>
    <w:rsid w:val="00392DA5"/>
    <w:rsid w:val="003B7CC3"/>
    <w:rsid w:val="00431FAD"/>
    <w:rsid w:val="004A2849"/>
    <w:rsid w:val="0055756E"/>
    <w:rsid w:val="005E20AA"/>
    <w:rsid w:val="008F0174"/>
    <w:rsid w:val="00912F51"/>
    <w:rsid w:val="00B71BBE"/>
    <w:rsid w:val="00BF75B3"/>
    <w:rsid w:val="00CD5CE5"/>
    <w:rsid w:val="00F15DC6"/>
    <w:rsid w:val="00FA6C18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ghtdescr">
    <w:name w:val="sight_descr"/>
    <w:basedOn w:val="a"/>
    <w:rsid w:val="008F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017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8F017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ghtdescr">
    <w:name w:val="sight_descr"/>
    <w:basedOn w:val="a"/>
    <w:rsid w:val="008F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017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8F017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Оксана Ю. Денисова</cp:lastModifiedBy>
  <cp:revision>6</cp:revision>
  <dcterms:created xsi:type="dcterms:W3CDTF">2015-11-07T20:02:00Z</dcterms:created>
  <dcterms:modified xsi:type="dcterms:W3CDTF">2016-06-14T15:32:00Z</dcterms:modified>
</cp:coreProperties>
</file>