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3" w:rsidRPr="00A42353" w:rsidRDefault="00CB3C09" w:rsidP="00776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42353">
        <w:rPr>
          <w:b/>
          <w:sz w:val="28"/>
          <w:szCs w:val="28"/>
        </w:rPr>
        <w:t>Исторические песни</w:t>
      </w:r>
    </w:p>
    <w:p w:rsidR="00A42353" w:rsidRDefault="0077620C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былинами</w:t>
      </w:r>
      <w:r w:rsidR="00CB3C09" w:rsidRPr="00A42353">
        <w:rPr>
          <w:sz w:val="28"/>
          <w:szCs w:val="28"/>
        </w:rPr>
        <w:t xml:space="preserve"> важным видом эпического повествования была историческая песня. Ведущее значение как но</w:t>
      </w:r>
      <w:r>
        <w:rPr>
          <w:sz w:val="28"/>
          <w:szCs w:val="28"/>
        </w:rPr>
        <w:t>вый вид эпоса она приобретает в </w:t>
      </w:r>
      <w:r w:rsidR="00CB3C09" w:rsidRPr="00A42353">
        <w:rPr>
          <w:sz w:val="28"/>
          <w:szCs w:val="28"/>
        </w:rPr>
        <w:t>период становления централизованного Русского государства в XVI веке.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Подобно былинам, большинство исторических песен воспроизводит героическое прошлое русского народа, его борьбу за национальную независимость. Как и в былинах Киевско</w:t>
      </w:r>
      <w:r w:rsidR="0077620C">
        <w:rPr>
          <w:sz w:val="28"/>
          <w:szCs w:val="28"/>
        </w:rPr>
        <w:t>го цикла, тема защиты Родины от </w:t>
      </w:r>
      <w:r w:rsidRPr="00A42353">
        <w:rPr>
          <w:sz w:val="28"/>
          <w:szCs w:val="28"/>
        </w:rPr>
        <w:t>врагов-иноземцев получает большое распространение в исторических песнях.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Отличие исторических песен от былин в том, что в них отсутствуют фантастические образы, отражаются по</w:t>
      </w:r>
      <w:r w:rsidR="0077620C">
        <w:rPr>
          <w:sz w:val="28"/>
          <w:szCs w:val="28"/>
        </w:rPr>
        <w:t>длинные события, повествуется о </w:t>
      </w:r>
      <w:r w:rsidRPr="00A42353">
        <w:rPr>
          <w:sz w:val="28"/>
          <w:szCs w:val="28"/>
        </w:rPr>
        <w:t>подвигах действительно существовавших героев, исторических лиц.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Этот жанр народны</w:t>
      </w:r>
      <w:r w:rsidR="0077620C">
        <w:rPr>
          <w:sz w:val="28"/>
          <w:szCs w:val="28"/>
        </w:rPr>
        <w:t>х лирико-эпических песен посвящё</w:t>
      </w:r>
      <w:r w:rsidRPr="00A42353">
        <w:rPr>
          <w:sz w:val="28"/>
          <w:szCs w:val="28"/>
        </w:rPr>
        <w:t>н конкретным историческим событиям и лицам XIV – начала XIX века.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Термин «историческая песня» </w:t>
      </w:r>
      <w:r w:rsidR="00A42353" w:rsidRPr="00A42353">
        <w:rPr>
          <w:sz w:val="28"/>
          <w:szCs w:val="28"/>
        </w:rPr>
        <w:t>–</w:t>
      </w:r>
      <w:r w:rsidRPr="00A42353">
        <w:rPr>
          <w:sz w:val="28"/>
          <w:szCs w:val="28"/>
        </w:rPr>
        <w:t xml:space="preserve"> не народ</w:t>
      </w:r>
      <w:r w:rsidR="0077620C">
        <w:rPr>
          <w:sz w:val="28"/>
          <w:szCs w:val="28"/>
        </w:rPr>
        <w:t>ного происхождения, он был введё</w:t>
      </w:r>
      <w:r w:rsidRPr="00A42353">
        <w:rPr>
          <w:sz w:val="28"/>
          <w:szCs w:val="28"/>
        </w:rPr>
        <w:t>н в XIX веке исследователями.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Содержание исторических пе</w:t>
      </w:r>
      <w:r w:rsidR="0077620C">
        <w:rPr>
          <w:sz w:val="28"/>
          <w:szCs w:val="28"/>
        </w:rPr>
        <w:t>сен проникнуто идеей единства и </w:t>
      </w:r>
      <w:r w:rsidRPr="00A42353">
        <w:rPr>
          <w:sz w:val="28"/>
          <w:szCs w:val="28"/>
        </w:rPr>
        <w:t xml:space="preserve">независимости русской земли, стремлением к борьбе с иноземными захватчиками. </w:t>
      </w:r>
      <w:proofErr w:type="gramStart"/>
      <w:r w:rsidRPr="00A42353">
        <w:rPr>
          <w:sz w:val="28"/>
          <w:szCs w:val="28"/>
        </w:rPr>
        <w:t xml:space="preserve">В таких произведениях выдвигаются следующие сюжеты: борьба с татаро-монгольским игом, взятие Казани в 1552 году войсками Ивана Грозного, захват русского престола польскими интервентами в XVII веке, подвиги великих русских полководцев </w:t>
      </w:r>
      <w:r w:rsidR="0077620C">
        <w:rPr>
          <w:sz w:val="28"/>
          <w:szCs w:val="28"/>
        </w:rPr>
        <w:t xml:space="preserve">– </w:t>
      </w:r>
      <w:r w:rsidRPr="00A42353">
        <w:rPr>
          <w:sz w:val="28"/>
          <w:szCs w:val="28"/>
        </w:rPr>
        <w:t>Пет</w:t>
      </w:r>
      <w:r w:rsidR="0077620C">
        <w:rPr>
          <w:sz w:val="28"/>
          <w:szCs w:val="28"/>
        </w:rPr>
        <w:t>ра </w:t>
      </w:r>
      <w:r w:rsidRPr="00A42353">
        <w:rPr>
          <w:sz w:val="28"/>
          <w:szCs w:val="28"/>
        </w:rPr>
        <w:t xml:space="preserve">I, Суворова, Кутузова, нашествие наполеоновской армии в 1812 году </w:t>
      </w:r>
      <w:r w:rsidR="0077620C">
        <w:rPr>
          <w:sz w:val="28"/>
          <w:szCs w:val="28"/>
        </w:rPr>
        <w:t>и др. Примером является песня о борьбе с татаро-монголами</w:t>
      </w:r>
      <w:r w:rsidRPr="00A42353">
        <w:rPr>
          <w:sz w:val="28"/>
          <w:szCs w:val="28"/>
        </w:rPr>
        <w:t xml:space="preserve"> </w:t>
      </w:r>
      <w:r w:rsidR="00793414">
        <w:rPr>
          <w:sz w:val="28"/>
          <w:szCs w:val="28"/>
        </w:rPr>
        <w:t>«</w:t>
      </w:r>
      <w:r w:rsidRPr="00A42353">
        <w:rPr>
          <w:sz w:val="28"/>
          <w:szCs w:val="28"/>
        </w:rPr>
        <w:t>Как за речкою, да за Дарьею</w:t>
      </w:r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>.</w:t>
      </w:r>
      <w:proofErr w:type="gramEnd"/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Другая группа исторических песен повествует о повстанческой борьбе народа против угнетателей. В них воспеваются вожди и участники крестьянских восстаний. Наиболее яркие песни связаны с образами Ермака, </w:t>
      </w:r>
      <w:r w:rsidR="0077620C">
        <w:rPr>
          <w:sz w:val="28"/>
          <w:szCs w:val="28"/>
        </w:rPr>
        <w:t>Степана Разина и Емельяна Пугачё</w:t>
      </w:r>
      <w:r w:rsidRPr="00A42353">
        <w:rPr>
          <w:sz w:val="28"/>
          <w:szCs w:val="28"/>
        </w:rPr>
        <w:t>ва.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Многие исторические песни по своим напевам сближаются с былинами. Примером может служить сказ о взятии Казани </w:t>
      </w:r>
      <w:r w:rsidR="00793414">
        <w:rPr>
          <w:sz w:val="28"/>
          <w:szCs w:val="28"/>
        </w:rPr>
        <w:t>«</w:t>
      </w:r>
      <w:r w:rsidRPr="00A42353">
        <w:rPr>
          <w:sz w:val="28"/>
          <w:szCs w:val="28"/>
        </w:rPr>
        <w:t>Грозный царь Иван Васильевич</w:t>
      </w:r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>. Дело в том, что некоторые сказители исполняли исторические песни на излюбленные былинные напевы.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Большинство исторических песен складывались свидетелями исторических событий – военными людьми того времени, стрельцами, солдатами, участниками народных восстаний, казаками.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11F">
        <w:rPr>
          <w:i/>
          <w:sz w:val="28"/>
          <w:szCs w:val="28"/>
        </w:rPr>
        <w:t xml:space="preserve">Песни про </w:t>
      </w:r>
      <w:proofErr w:type="gramStart"/>
      <w:r w:rsidRPr="00C2411F">
        <w:rPr>
          <w:i/>
          <w:sz w:val="28"/>
          <w:szCs w:val="28"/>
        </w:rPr>
        <w:t>татарский</w:t>
      </w:r>
      <w:proofErr w:type="gramEnd"/>
      <w:r w:rsidRPr="00C2411F">
        <w:rPr>
          <w:i/>
          <w:sz w:val="28"/>
          <w:szCs w:val="28"/>
        </w:rPr>
        <w:t xml:space="preserve"> полон и турецкий полон </w:t>
      </w:r>
      <w:r w:rsidRPr="00A42353">
        <w:rPr>
          <w:sz w:val="28"/>
          <w:szCs w:val="28"/>
        </w:rPr>
        <w:t>– целая группа песен. Они повествуют о набегах на русские зе</w:t>
      </w:r>
      <w:r w:rsidR="0077620C">
        <w:rPr>
          <w:sz w:val="28"/>
          <w:szCs w:val="28"/>
        </w:rPr>
        <w:t>мли, о похищении женщин и детей и </w:t>
      </w:r>
      <w:r w:rsidRPr="00A42353">
        <w:rPr>
          <w:sz w:val="28"/>
          <w:szCs w:val="28"/>
        </w:rPr>
        <w:t>судьбах полонянок. В песнях этой группы отсутствуют собственно исторические события и точные даты. Они являются своего рода балладами – повествовательными песнями о необычайных происше</w:t>
      </w:r>
      <w:r w:rsidR="0077620C">
        <w:rPr>
          <w:sz w:val="28"/>
          <w:szCs w:val="28"/>
        </w:rPr>
        <w:t>ствиях, происходивших в определё</w:t>
      </w:r>
      <w:r w:rsidRPr="00A42353">
        <w:rPr>
          <w:sz w:val="28"/>
          <w:szCs w:val="28"/>
        </w:rPr>
        <w:t>нной исторической обстановке.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Наибольшее распространение получила песня о встрече матери и дочери в татарском или турецком плену. Содержание таких песен глубоко трагично. Русская полонянка, взятая в пл</w:t>
      </w:r>
      <w:r w:rsidR="0077620C">
        <w:rPr>
          <w:sz w:val="28"/>
          <w:szCs w:val="28"/>
        </w:rPr>
        <w:t>ен татарами (или турками), узнаё</w:t>
      </w:r>
      <w:r w:rsidRPr="00A42353">
        <w:rPr>
          <w:sz w:val="28"/>
          <w:szCs w:val="28"/>
        </w:rPr>
        <w:t xml:space="preserve">т в жене своего </w:t>
      </w:r>
      <w:r w:rsidRPr="00A42353">
        <w:rPr>
          <w:sz w:val="28"/>
          <w:szCs w:val="28"/>
        </w:rPr>
        <w:lastRenderedPageBreak/>
        <w:t>нового господина родную дочь, попавшую в плен в детском возра</w:t>
      </w:r>
      <w:r w:rsidR="0077620C">
        <w:rPr>
          <w:sz w:val="28"/>
          <w:szCs w:val="28"/>
        </w:rPr>
        <w:t>сте. Баюкая внука, полонянка поё</w:t>
      </w:r>
      <w:r w:rsidRPr="00A42353">
        <w:rPr>
          <w:sz w:val="28"/>
          <w:szCs w:val="28"/>
        </w:rPr>
        <w:t>т колыбельную, по которой дочь</w:t>
      </w:r>
      <w:r w:rsidR="0077620C">
        <w:rPr>
          <w:sz w:val="28"/>
          <w:szCs w:val="28"/>
        </w:rPr>
        <w:t xml:space="preserve"> узнаёт её</w:t>
      </w:r>
      <w:r w:rsidRPr="00A42353">
        <w:rPr>
          <w:sz w:val="28"/>
          <w:szCs w:val="28"/>
        </w:rPr>
        <w:t>:</w:t>
      </w:r>
    </w:p>
    <w:p w:rsidR="00A42353" w:rsidRDefault="0077620C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по батюшке злой </w:t>
      </w:r>
      <w:proofErr w:type="spellStart"/>
      <w:r>
        <w:rPr>
          <w:sz w:val="28"/>
          <w:szCs w:val="28"/>
        </w:rPr>
        <w:t>татарчо</w:t>
      </w:r>
      <w:r w:rsidR="00CB3C09" w:rsidRPr="00A42353">
        <w:rPr>
          <w:sz w:val="28"/>
          <w:szCs w:val="28"/>
        </w:rPr>
        <w:t>ночек</w:t>
      </w:r>
      <w:proofErr w:type="spellEnd"/>
      <w:r w:rsidR="00CB3C09" w:rsidRPr="00A42353">
        <w:rPr>
          <w:sz w:val="28"/>
          <w:szCs w:val="28"/>
        </w:rPr>
        <w:t>,</w:t>
      </w:r>
    </w:p>
    <w:p w:rsidR="00A42353" w:rsidRDefault="00194AC3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77620C">
        <w:rPr>
          <w:sz w:val="28"/>
          <w:szCs w:val="28"/>
        </w:rPr>
        <w:t xml:space="preserve">по матушке мне </w:t>
      </w:r>
      <w:proofErr w:type="spellStart"/>
      <w:r w:rsidR="0077620C">
        <w:rPr>
          <w:sz w:val="28"/>
          <w:szCs w:val="28"/>
        </w:rPr>
        <w:t>внучоно</w:t>
      </w:r>
      <w:r w:rsidR="00CB3C09" w:rsidRPr="00A42353">
        <w:rPr>
          <w:sz w:val="28"/>
          <w:szCs w:val="28"/>
        </w:rPr>
        <w:t>чек</w:t>
      </w:r>
      <w:proofErr w:type="spellEnd"/>
      <w:r w:rsidR="00CB3C09" w:rsidRPr="00A42353">
        <w:rPr>
          <w:sz w:val="28"/>
          <w:szCs w:val="28"/>
        </w:rPr>
        <w:t>,</w:t>
      </w:r>
    </w:p>
    <w:p w:rsidR="00A42353" w:rsidRDefault="00194AC3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Ведь </w:t>
      </w:r>
      <w:r w:rsidR="00CB3C09" w:rsidRPr="00A42353">
        <w:rPr>
          <w:sz w:val="28"/>
          <w:szCs w:val="28"/>
        </w:rPr>
        <w:t>твоя-то мать – мне родная дочь,</w:t>
      </w:r>
    </w:p>
    <w:p w:rsidR="00A42353" w:rsidRDefault="00194AC3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Семи </w:t>
      </w:r>
      <w:r w:rsidR="00CB3C09" w:rsidRPr="00A42353">
        <w:rPr>
          <w:sz w:val="28"/>
          <w:szCs w:val="28"/>
        </w:rPr>
        <w:t xml:space="preserve">лет она </w:t>
      </w:r>
      <w:proofErr w:type="gramStart"/>
      <w:r w:rsidR="00CB3C09" w:rsidRPr="00A42353">
        <w:rPr>
          <w:sz w:val="28"/>
          <w:szCs w:val="28"/>
        </w:rPr>
        <w:t>в</w:t>
      </w:r>
      <w:proofErr w:type="gramEnd"/>
      <w:r w:rsidR="00CB3C09" w:rsidRPr="00A42353">
        <w:rPr>
          <w:sz w:val="28"/>
          <w:szCs w:val="28"/>
        </w:rPr>
        <w:t xml:space="preserve"> полон взята.</w:t>
      </w:r>
    </w:p>
    <w:p w:rsidR="00A42353" w:rsidRDefault="00194AC3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3C09" w:rsidRPr="00A42353">
        <w:rPr>
          <w:sz w:val="28"/>
          <w:szCs w:val="28"/>
        </w:rPr>
        <w:t xml:space="preserve">есня </w:t>
      </w:r>
      <w:r w:rsidRPr="00194AC3">
        <w:rPr>
          <w:sz w:val="28"/>
          <w:szCs w:val="28"/>
        </w:rPr>
        <w:t xml:space="preserve">«Про </w:t>
      </w:r>
      <w:proofErr w:type="gramStart"/>
      <w:r w:rsidRPr="00194AC3">
        <w:rPr>
          <w:sz w:val="28"/>
          <w:szCs w:val="28"/>
        </w:rPr>
        <w:t>татарский</w:t>
      </w:r>
      <w:proofErr w:type="gramEnd"/>
      <w:r w:rsidRPr="00194AC3">
        <w:rPr>
          <w:sz w:val="28"/>
          <w:szCs w:val="28"/>
        </w:rPr>
        <w:t xml:space="preserve"> полон»</w:t>
      </w:r>
      <w:r>
        <w:rPr>
          <w:sz w:val="28"/>
          <w:szCs w:val="28"/>
        </w:rPr>
        <w:t xml:space="preserve"> </w:t>
      </w:r>
      <w:r w:rsidR="00CB3C09" w:rsidRPr="00A42353">
        <w:rPr>
          <w:sz w:val="28"/>
          <w:szCs w:val="28"/>
        </w:rPr>
        <w:t>использована в опере Римского-Корсакова «Сказание о невидимом граде Китеже» в симфоническо</w:t>
      </w:r>
      <w:r>
        <w:rPr>
          <w:sz w:val="28"/>
          <w:szCs w:val="28"/>
        </w:rPr>
        <w:t xml:space="preserve">й картине «Сеча при </w:t>
      </w:r>
      <w:proofErr w:type="spellStart"/>
      <w:r>
        <w:rPr>
          <w:sz w:val="28"/>
          <w:szCs w:val="28"/>
        </w:rPr>
        <w:t>Керженце</w:t>
      </w:r>
      <w:proofErr w:type="spellEnd"/>
      <w:r>
        <w:rPr>
          <w:sz w:val="28"/>
          <w:szCs w:val="28"/>
        </w:rPr>
        <w:t>», а также</w:t>
      </w:r>
      <w:r w:rsidR="00CB3C09" w:rsidRPr="00A42353">
        <w:rPr>
          <w:sz w:val="28"/>
          <w:szCs w:val="28"/>
        </w:rPr>
        <w:t xml:space="preserve"> в «Увертюре на русскую тему» </w:t>
      </w:r>
      <w:r w:rsidRPr="00194AC3">
        <w:rPr>
          <w:sz w:val="28"/>
          <w:szCs w:val="28"/>
        </w:rPr>
        <w:t xml:space="preserve">первой симфонии </w:t>
      </w:r>
      <w:r w:rsidR="00CB3C09" w:rsidRPr="00A42353">
        <w:rPr>
          <w:sz w:val="28"/>
          <w:szCs w:val="28"/>
        </w:rPr>
        <w:t>Танеева.</w:t>
      </w:r>
    </w:p>
    <w:p w:rsidR="00A42353" w:rsidRDefault="00194AC3" w:rsidP="00081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11F">
        <w:rPr>
          <w:i/>
          <w:sz w:val="28"/>
          <w:szCs w:val="28"/>
        </w:rPr>
        <w:t>Песни времё</w:t>
      </w:r>
      <w:r w:rsidR="00CB3C09" w:rsidRPr="00C2411F">
        <w:rPr>
          <w:i/>
          <w:sz w:val="28"/>
          <w:szCs w:val="28"/>
        </w:rPr>
        <w:t xml:space="preserve">н Ивана Грозного </w:t>
      </w:r>
      <w:r w:rsidR="00CB3C09" w:rsidRPr="00A42353">
        <w:rPr>
          <w:sz w:val="28"/>
          <w:szCs w:val="28"/>
        </w:rPr>
        <w:t>отражают ряд важных исторических событий середины XVI века. Некоторые воссоздают облик этого видного государственного деятеля, который боролся за создание могучего централизованного Русского государства. Историческая песня воспевает Грозного как «</w:t>
      </w:r>
      <w:proofErr w:type="spellStart"/>
      <w:r w:rsidR="00CB3C09" w:rsidRPr="00A42353">
        <w:rPr>
          <w:sz w:val="28"/>
          <w:szCs w:val="28"/>
        </w:rPr>
        <w:t>сберегателя</w:t>
      </w:r>
      <w:proofErr w:type="spellEnd"/>
      <w:r w:rsidR="00CB3C09" w:rsidRPr="00A42353">
        <w:rPr>
          <w:sz w:val="28"/>
          <w:szCs w:val="28"/>
        </w:rPr>
        <w:t xml:space="preserve"> каменно</w:t>
      </w:r>
      <w:r w:rsidR="00081D30">
        <w:rPr>
          <w:sz w:val="28"/>
          <w:szCs w:val="28"/>
        </w:rPr>
        <w:t>й Москвы», покорившего Казань и </w:t>
      </w:r>
      <w:r w:rsidR="00CB3C09" w:rsidRPr="00A42353">
        <w:rPr>
          <w:sz w:val="28"/>
          <w:szCs w:val="28"/>
        </w:rPr>
        <w:t>Астрахань.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Психологически сложный образ Ивана Грозного в песнях обрисовывался правдиво. Грозный изображается вспыльчив</w:t>
      </w:r>
      <w:r w:rsidR="00194AC3">
        <w:rPr>
          <w:sz w:val="28"/>
          <w:szCs w:val="28"/>
        </w:rPr>
        <w:t>ым, гневным, подозрительным, но </w:t>
      </w:r>
      <w:r w:rsidRPr="00A42353">
        <w:rPr>
          <w:sz w:val="28"/>
          <w:szCs w:val="28"/>
        </w:rPr>
        <w:t xml:space="preserve">справедливым. Страшным вспышкам царского гнева противопоставляется «отходчивость», способность раскаяться в ошибке, отменить поспешное решение. Порою личность Ивана Грозного несколько идеализировалась, что особенно заметно в песнях о </w:t>
      </w:r>
      <w:r w:rsidR="00A42353">
        <w:rPr>
          <w:sz w:val="28"/>
          <w:szCs w:val="28"/>
        </w:rPr>
        <w:t>Г</w:t>
      </w:r>
      <w:r w:rsidRPr="00A42353">
        <w:rPr>
          <w:sz w:val="28"/>
          <w:szCs w:val="28"/>
        </w:rPr>
        <w:t>розном и его сыновьях, где вопреки исторической действительности царевич, подве</w:t>
      </w:r>
      <w:r w:rsidR="00194AC3">
        <w:rPr>
          <w:sz w:val="28"/>
          <w:szCs w:val="28"/>
        </w:rPr>
        <w:t>ргнувшийся царскому гневу, остаё</w:t>
      </w:r>
      <w:r w:rsidRPr="00A42353">
        <w:rPr>
          <w:sz w:val="28"/>
          <w:szCs w:val="28"/>
        </w:rPr>
        <w:t>тся в живых (его будто спасает дядя, боярин Никита Романович).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Песни об осаде в 1552 году войсками Гроз</w:t>
      </w:r>
      <w:r w:rsidR="00194AC3">
        <w:rPr>
          <w:sz w:val="28"/>
          <w:szCs w:val="28"/>
        </w:rPr>
        <w:t>ного Казани и взятии города путё</w:t>
      </w:r>
      <w:r w:rsidRPr="00A42353">
        <w:rPr>
          <w:sz w:val="28"/>
          <w:szCs w:val="28"/>
        </w:rPr>
        <w:t>м подкопа и порохового взрыва были широко распространены. Воспроизведение в песенных текстах многочисленных подробностей, относящихся к подготов</w:t>
      </w:r>
      <w:r w:rsidR="00194AC3">
        <w:rPr>
          <w:sz w:val="28"/>
          <w:szCs w:val="28"/>
        </w:rPr>
        <w:t>ке штурма Казани, свидетельствуе</w:t>
      </w:r>
      <w:r w:rsidRPr="00A42353">
        <w:rPr>
          <w:sz w:val="28"/>
          <w:szCs w:val="28"/>
        </w:rPr>
        <w:t>т о том, что песня могла быть создана самими уч</w:t>
      </w:r>
      <w:r w:rsidR="00194AC3">
        <w:rPr>
          <w:sz w:val="28"/>
          <w:szCs w:val="28"/>
        </w:rPr>
        <w:t>астниками похода. Им свойствен спокойный и </w:t>
      </w:r>
      <w:r w:rsidRPr="00A42353">
        <w:rPr>
          <w:sz w:val="28"/>
          <w:szCs w:val="28"/>
        </w:rPr>
        <w:t>величественный характер. Например, «Грозный царь Иван Васильевич».</w:t>
      </w:r>
    </w:p>
    <w:p w:rsid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Текст народной песни о взятии Казани использовал Мусоргский в опере «Борис Годунов» для песни Варлаама.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Песни о женитьбе Ивана Грозного и </w:t>
      </w:r>
      <w:proofErr w:type="spellStart"/>
      <w:r w:rsidRPr="00A42353">
        <w:rPr>
          <w:sz w:val="28"/>
          <w:szCs w:val="28"/>
        </w:rPr>
        <w:t>Кострюке</w:t>
      </w:r>
      <w:proofErr w:type="spellEnd"/>
      <w:r w:rsidRPr="00A42353">
        <w:rPr>
          <w:sz w:val="28"/>
          <w:szCs w:val="28"/>
        </w:rPr>
        <w:t>. Песня</w:t>
      </w:r>
      <w:r w:rsidR="00A6176C">
        <w:rPr>
          <w:sz w:val="28"/>
          <w:szCs w:val="28"/>
        </w:rPr>
        <w:t>-</w:t>
      </w:r>
      <w:r w:rsidRPr="00A42353">
        <w:rPr>
          <w:sz w:val="28"/>
          <w:szCs w:val="28"/>
        </w:rPr>
        <w:t>сказ «</w:t>
      </w:r>
      <w:proofErr w:type="spellStart"/>
      <w:r w:rsidRPr="00A42353">
        <w:rPr>
          <w:sz w:val="28"/>
          <w:szCs w:val="28"/>
        </w:rPr>
        <w:t>Кострюк</w:t>
      </w:r>
      <w:proofErr w:type="spellEnd"/>
      <w:r w:rsidRPr="00A42353">
        <w:rPr>
          <w:sz w:val="28"/>
          <w:szCs w:val="28"/>
        </w:rPr>
        <w:t xml:space="preserve">» (около ста вариантов). Известие о женитьбе царя в 1561 году на «черкесской» (кабардинской) княжне Марии </w:t>
      </w:r>
      <w:proofErr w:type="spellStart"/>
      <w:r w:rsidRPr="00A42353">
        <w:rPr>
          <w:sz w:val="28"/>
          <w:szCs w:val="28"/>
        </w:rPr>
        <w:t>Темрюковне</w:t>
      </w:r>
      <w:proofErr w:type="spellEnd"/>
      <w:r w:rsidRPr="00A42353">
        <w:rPr>
          <w:sz w:val="28"/>
          <w:szCs w:val="28"/>
        </w:rPr>
        <w:t xml:space="preserve"> вызвало негодование народа, так как в те времена кабардинцы, часто заключавшие военные союзы с крымскими татарами против России, в сознании ру</w:t>
      </w:r>
      <w:r w:rsidR="00081D30">
        <w:rPr>
          <w:sz w:val="28"/>
          <w:szCs w:val="28"/>
        </w:rPr>
        <w:t>сского народа отождествлялись с </w:t>
      </w:r>
      <w:r w:rsidRPr="00A42353">
        <w:rPr>
          <w:sz w:val="28"/>
          <w:szCs w:val="28"/>
        </w:rPr>
        <w:t xml:space="preserve">«неверными». Главный герой песни </w:t>
      </w:r>
      <w:proofErr w:type="spellStart"/>
      <w:r w:rsidRPr="00A42353">
        <w:rPr>
          <w:sz w:val="28"/>
          <w:szCs w:val="28"/>
        </w:rPr>
        <w:t>Мамстрюк</w:t>
      </w:r>
      <w:proofErr w:type="spellEnd"/>
      <w:r w:rsidRPr="00A42353">
        <w:rPr>
          <w:sz w:val="28"/>
          <w:szCs w:val="28"/>
        </w:rPr>
        <w:t xml:space="preserve"> </w:t>
      </w:r>
      <w:proofErr w:type="spellStart"/>
      <w:r w:rsidRPr="00A42353">
        <w:rPr>
          <w:sz w:val="28"/>
          <w:szCs w:val="28"/>
        </w:rPr>
        <w:t>Темрюкович</w:t>
      </w:r>
      <w:proofErr w:type="spellEnd"/>
      <w:r w:rsidRPr="00A42353">
        <w:rPr>
          <w:sz w:val="28"/>
          <w:szCs w:val="28"/>
        </w:rPr>
        <w:t xml:space="preserve"> (в бо</w:t>
      </w:r>
      <w:r w:rsidR="00081D30">
        <w:rPr>
          <w:sz w:val="28"/>
          <w:szCs w:val="28"/>
        </w:rPr>
        <w:t xml:space="preserve">льшинстве вариантов – </w:t>
      </w:r>
      <w:proofErr w:type="spellStart"/>
      <w:r w:rsidR="00081D30">
        <w:rPr>
          <w:sz w:val="28"/>
          <w:szCs w:val="28"/>
        </w:rPr>
        <w:t>Кастрюк</w:t>
      </w:r>
      <w:proofErr w:type="spellEnd"/>
      <w:r w:rsidR="00081D30">
        <w:rPr>
          <w:sz w:val="28"/>
          <w:szCs w:val="28"/>
        </w:rPr>
        <w:t xml:space="preserve">, </w:t>
      </w:r>
      <w:proofErr w:type="spellStart"/>
      <w:r w:rsidR="00081D30">
        <w:rPr>
          <w:sz w:val="28"/>
          <w:szCs w:val="28"/>
        </w:rPr>
        <w:t>Кострюк</w:t>
      </w:r>
      <w:proofErr w:type="spellEnd"/>
      <w:r w:rsidR="00081D30">
        <w:rPr>
          <w:sz w:val="28"/>
          <w:szCs w:val="28"/>
        </w:rPr>
        <w:t>, или Темрюк) – шурин Грозного</w:t>
      </w:r>
      <w:proofErr w:type="gramStart"/>
      <w:r w:rsidR="00081D30">
        <w:rPr>
          <w:sz w:val="28"/>
          <w:szCs w:val="28"/>
        </w:rPr>
        <w:t>.</w:t>
      </w:r>
      <w:proofErr w:type="gramEnd"/>
      <w:r w:rsidR="00081D30">
        <w:rPr>
          <w:sz w:val="28"/>
          <w:szCs w:val="28"/>
        </w:rPr>
        <w:t xml:space="preserve"> О</w:t>
      </w:r>
      <w:r w:rsidRPr="00A42353">
        <w:rPr>
          <w:sz w:val="28"/>
          <w:szCs w:val="28"/>
        </w:rPr>
        <w:t>сновным содержанием песни является наглое хвастовст</w:t>
      </w:r>
      <w:r w:rsidR="00081D30">
        <w:rPr>
          <w:sz w:val="28"/>
          <w:szCs w:val="28"/>
        </w:rPr>
        <w:t xml:space="preserve">во </w:t>
      </w:r>
      <w:proofErr w:type="spellStart"/>
      <w:r w:rsidR="00081D30">
        <w:rPr>
          <w:sz w:val="28"/>
          <w:szCs w:val="28"/>
        </w:rPr>
        <w:t>Кострюка</w:t>
      </w:r>
      <w:proofErr w:type="spellEnd"/>
      <w:r w:rsidR="00081D30">
        <w:rPr>
          <w:sz w:val="28"/>
          <w:szCs w:val="28"/>
        </w:rPr>
        <w:t xml:space="preserve"> на свадебном пиру и </w:t>
      </w:r>
      <w:r w:rsidRPr="00A42353">
        <w:rPr>
          <w:sz w:val="28"/>
          <w:szCs w:val="28"/>
        </w:rPr>
        <w:t xml:space="preserve">поединок с московскими кулачными бойцами, заканчиваемый публичным посрамлением иноземца. Несмотря на свой невзрачный, даже убогий вид, московские кулачные бойцы </w:t>
      </w:r>
      <w:r w:rsidR="00081D30">
        <w:rPr>
          <w:sz w:val="28"/>
          <w:szCs w:val="28"/>
        </w:rPr>
        <w:t xml:space="preserve">Васенька маленький и </w:t>
      </w:r>
      <w:proofErr w:type="spellStart"/>
      <w:r w:rsidR="00081D30">
        <w:rPr>
          <w:sz w:val="28"/>
          <w:szCs w:val="28"/>
        </w:rPr>
        <w:t>Потанюшка</w:t>
      </w:r>
      <w:proofErr w:type="spellEnd"/>
      <w:r w:rsidR="00081D30">
        <w:rPr>
          <w:sz w:val="28"/>
          <w:szCs w:val="28"/>
        </w:rPr>
        <w:t xml:space="preserve"> х</w:t>
      </w:r>
      <w:r w:rsidRPr="00A42353">
        <w:rPr>
          <w:sz w:val="28"/>
          <w:szCs w:val="28"/>
        </w:rPr>
        <w:t>роменький</w:t>
      </w:r>
      <w:r w:rsidR="00081D30">
        <w:rPr>
          <w:sz w:val="28"/>
          <w:szCs w:val="28"/>
        </w:rPr>
        <w:t xml:space="preserve"> побеждают </w:t>
      </w:r>
      <w:proofErr w:type="spellStart"/>
      <w:r w:rsidR="00081D30">
        <w:rPr>
          <w:sz w:val="28"/>
          <w:szCs w:val="28"/>
        </w:rPr>
        <w:t>Кострюка</w:t>
      </w:r>
      <w:proofErr w:type="spellEnd"/>
      <w:r w:rsidRPr="00A42353">
        <w:rPr>
          <w:sz w:val="28"/>
          <w:szCs w:val="28"/>
        </w:rPr>
        <w:t xml:space="preserve"> и подвергают его публичному осмеянию, сняв с него</w:t>
      </w:r>
      <w:r w:rsidR="00081D30">
        <w:rPr>
          <w:sz w:val="28"/>
          <w:szCs w:val="28"/>
        </w:rPr>
        <w:t>,</w:t>
      </w:r>
      <w:r w:rsidRPr="00A42353">
        <w:rPr>
          <w:sz w:val="28"/>
          <w:szCs w:val="28"/>
        </w:rPr>
        <w:t xml:space="preserve"> согласно уговору</w:t>
      </w:r>
      <w:r w:rsidR="00081D30">
        <w:rPr>
          <w:sz w:val="28"/>
          <w:szCs w:val="28"/>
        </w:rPr>
        <w:t>,</w:t>
      </w:r>
      <w:r w:rsidRPr="00A42353">
        <w:rPr>
          <w:sz w:val="28"/>
          <w:szCs w:val="28"/>
        </w:rPr>
        <w:t xml:space="preserve"> дорогое платье. </w:t>
      </w:r>
      <w:r w:rsidRPr="00A6176C">
        <w:rPr>
          <w:i/>
          <w:sz w:val="28"/>
          <w:szCs w:val="28"/>
        </w:rPr>
        <w:t xml:space="preserve">Юмористические песни, напоминают </w:t>
      </w:r>
      <w:proofErr w:type="spellStart"/>
      <w:r w:rsidRPr="00A6176C">
        <w:rPr>
          <w:i/>
          <w:sz w:val="28"/>
          <w:szCs w:val="28"/>
        </w:rPr>
        <w:t>скоморошины</w:t>
      </w:r>
      <w:proofErr w:type="spellEnd"/>
      <w:r w:rsidRPr="00A42353">
        <w:rPr>
          <w:sz w:val="28"/>
          <w:szCs w:val="28"/>
        </w:rPr>
        <w:t xml:space="preserve">. Эмоциональная приподнятость, </w:t>
      </w:r>
      <w:proofErr w:type="spellStart"/>
      <w:r w:rsidRPr="00A42353">
        <w:rPr>
          <w:sz w:val="28"/>
          <w:szCs w:val="28"/>
        </w:rPr>
        <w:t>речитация</w:t>
      </w:r>
      <w:proofErr w:type="spellEnd"/>
      <w:r w:rsidRPr="00A42353">
        <w:rPr>
          <w:sz w:val="28"/>
          <w:szCs w:val="28"/>
        </w:rPr>
        <w:t>, скороговорка.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lastRenderedPageBreak/>
        <w:t>С конца XVI века большое количество исторических песен складывались казаками. В них сохранились воспоминания о походах казаков. В таких песнях рассказывается о захвате замо</w:t>
      </w:r>
      <w:r w:rsidR="00C2411F">
        <w:rPr>
          <w:sz w:val="28"/>
          <w:szCs w:val="28"/>
        </w:rPr>
        <w:t>рских товаров, о столкновении с </w:t>
      </w:r>
      <w:r w:rsidRPr="00A42353">
        <w:rPr>
          <w:sz w:val="28"/>
          <w:szCs w:val="28"/>
        </w:rPr>
        <w:t>правительственными войсками, убийс</w:t>
      </w:r>
      <w:r w:rsidR="00C2411F">
        <w:rPr>
          <w:sz w:val="28"/>
          <w:szCs w:val="28"/>
        </w:rPr>
        <w:t>твах послов и царских воевод. В </w:t>
      </w:r>
      <w:r w:rsidRPr="00A42353">
        <w:rPr>
          <w:sz w:val="28"/>
          <w:szCs w:val="28"/>
        </w:rPr>
        <w:t xml:space="preserve">содержании – конфликты между казаками </w:t>
      </w:r>
      <w:r w:rsidR="00C2411F">
        <w:rPr>
          <w:sz w:val="28"/>
          <w:szCs w:val="28"/>
        </w:rPr>
        <w:t xml:space="preserve">и </w:t>
      </w:r>
      <w:r w:rsidRPr="00A42353">
        <w:rPr>
          <w:sz w:val="28"/>
          <w:szCs w:val="28"/>
        </w:rPr>
        <w:t>царской властью.</w:t>
      </w:r>
    </w:p>
    <w:p w:rsidR="00CB3C09" w:rsidRPr="00A42353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Казачий атаман Ермак Тимофееви</w:t>
      </w:r>
      <w:r w:rsidR="00C2411F">
        <w:rPr>
          <w:sz w:val="28"/>
          <w:szCs w:val="28"/>
        </w:rPr>
        <w:t>ч – один из любимейших героев в </w:t>
      </w:r>
      <w:r w:rsidRPr="00A42353">
        <w:rPr>
          <w:sz w:val="28"/>
          <w:szCs w:val="28"/>
        </w:rPr>
        <w:t>русском народном творчестве. В песнях – это образ народного героя.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Во многих народных песнях Степ</w:t>
      </w:r>
      <w:r w:rsidR="00C2411F">
        <w:rPr>
          <w:sz w:val="28"/>
          <w:szCs w:val="28"/>
        </w:rPr>
        <w:t>ан Разин выступает мстителем за угнетё</w:t>
      </w:r>
      <w:r w:rsidRPr="00A42353">
        <w:rPr>
          <w:sz w:val="28"/>
          <w:szCs w:val="28"/>
        </w:rPr>
        <w:t>нных крестьян. В них оп</w:t>
      </w:r>
      <w:r w:rsidR="00DC4BCE">
        <w:rPr>
          <w:sz w:val="28"/>
          <w:szCs w:val="28"/>
        </w:rPr>
        <w:t>исываются расправы его войска с </w:t>
      </w:r>
      <w:r w:rsidRPr="00A42353">
        <w:rPr>
          <w:sz w:val="28"/>
          <w:szCs w:val="28"/>
        </w:rPr>
        <w:t>представителями царской власти: помещ</w:t>
      </w:r>
      <w:r w:rsidR="00C2411F">
        <w:rPr>
          <w:sz w:val="28"/>
          <w:szCs w:val="28"/>
        </w:rPr>
        <w:t>иками, воеводами, губернаторами: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Люду бедному он </w:t>
      </w:r>
      <w:proofErr w:type="spellStart"/>
      <w:r w:rsidRPr="00A42353">
        <w:rPr>
          <w:sz w:val="28"/>
          <w:szCs w:val="28"/>
        </w:rPr>
        <w:t>защитничек</w:t>
      </w:r>
      <w:proofErr w:type="spellEnd"/>
      <w:r w:rsidRPr="00A42353">
        <w:rPr>
          <w:sz w:val="28"/>
          <w:szCs w:val="28"/>
        </w:rPr>
        <w:t>,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Ой, да лютый недруг всем насильникам.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Ой, да по </w:t>
      </w:r>
      <w:proofErr w:type="spellStart"/>
      <w:r w:rsidRPr="00A42353">
        <w:rPr>
          <w:sz w:val="28"/>
          <w:szCs w:val="28"/>
        </w:rPr>
        <w:t>прозваньицу</w:t>
      </w:r>
      <w:proofErr w:type="spellEnd"/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Степан Разин-то Тимофеевич.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Наряду с героическими песнями о боевых действиях и славных победах Разина существует немало лирических грустных песен, связанных с этим образом. В песнях </w:t>
      </w:r>
      <w:r w:rsidR="00793414">
        <w:rPr>
          <w:sz w:val="28"/>
          <w:szCs w:val="28"/>
        </w:rPr>
        <w:t>«</w:t>
      </w:r>
      <w:r w:rsidR="00DC4BCE">
        <w:rPr>
          <w:sz w:val="28"/>
          <w:szCs w:val="28"/>
        </w:rPr>
        <w:t xml:space="preserve">Не шуми, </w:t>
      </w:r>
      <w:proofErr w:type="spellStart"/>
      <w:r w:rsidR="00DC4BCE">
        <w:rPr>
          <w:sz w:val="28"/>
          <w:szCs w:val="28"/>
        </w:rPr>
        <w:t>мати</w:t>
      </w:r>
      <w:proofErr w:type="spellEnd"/>
      <w:r w:rsidR="00DC4BCE">
        <w:rPr>
          <w:sz w:val="28"/>
          <w:szCs w:val="28"/>
        </w:rPr>
        <w:t>, зелё</w:t>
      </w:r>
      <w:r w:rsidRPr="00A42353">
        <w:rPr>
          <w:sz w:val="28"/>
          <w:szCs w:val="28"/>
        </w:rPr>
        <w:t>ная дубровушка</w:t>
      </w:r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 xml:space="preserve">, </w:t>
      </w:r>
      <w:r w:rsidR="00793414">
        <w:rPr>
          <w:sz w:val="28"/>
          <w:szCs w:val="28"/>
        </w:rPr>
        <w:t>«</w:t>
      </w:r>
      <w:r w:rsidRPr="00A42353">
        <w:rPr>
          <w:sz w:val="28"/>
          <w:szCs w:val="28"/>
        </w:rPr>
        <w:t>Сон Разина</w:t>
      </w:r>
      <w:r w:rsidR="00793414">
        <w:rPr>
          <w:sz w:val="28"/>
          <w:szCs w:val="28"/>
        </w:rPr>
        <w:t>»</w:t>
      </w:r>
      <w:r w:rsidR="00DC4BCE">
        <w:rPr>
          <w:sz w:val="28"/>
          <w:szCs w:val="28"/>
        </w:rPr>
        <w:t xml:space="preserve"> воплощаю</w:t>
      </w:r>
      <w:r w:rsidRPr="00A42353">
        <w:rPr>
          <w:sz w:val="28"/>
          <w:szCs w:val="28"/>
        </w:rPr>
        <w:t>тся печальное настроение, задумчивость героя.</w:t>
      </w:r>
    </w:p>
    <w:p w:rsidR="00A6176C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Многие исторические песни с</w:t>
      </w:r>
      <w:r w:rsidR="00DC4BCE">
        <w:rPr>
          <w:sz w:val="28"/>
          <w:szCs w:val="28"/>
        </w:rPr>
        <w:t>вязаны с образом Емельяна Пугачёва. Так, в </w:t>
      </w:r>
      <w:r w:rsidRPr="00A42353">
        <w:rPr>
          <w:sz w:val="28"/>
          <w:szCs w:val="28"/>
        </w:rPr>
        <w:t xml:space="preserve">песне </w:t>
      </w:r>
      <w:r w:rsidR="00793414">
        <w:rPr>
          <w:sz w:val="28"/>
          <w:szCs w:val="28"/>
        </w:rPr>
        <w:t>«</w:t>
      </w:r>
      <w:r w:rsidR="00DC4BCE">
        <w:rPr>
          <w:sz w:val="28"/>
          <w:szCs w:val="28"/>
        </w:rPr>
        <w:t xml:space="preserve">Нас пугали </w:t>
      </w:r>
      <w:proofErr w:type="spellStart"/>
      <w:r w:rsidR="00DC4BCE">
        <w:rPr>
          <w:sz w:val="28"/>
          <w:szCs w:val="28"/>
        </w:rPr>
        <w:t>Пугачё</w:t>
      </w:r>
      <w:r w:rsidRPr="00A42353">
        <w:rPr>
          <w:sz w:val="28"/>
          <w:szCs w:val="28"/>
        </w:rPr>
        <w:t>м</w:t>
      </w:r>
      <w:proofErr w:type="spellEnd"/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 xml:space="preserve"> воспроизводится момент расправы с врагами народа: </w:t>
      </w:r>
      <w:r w:rsidR="00793414">
        <w:rPr>
          <w:sz w:val="28"/>
          <w:szCs w:val="28"/>
        </w:rPr>
        <w:t>«</w:t>
      </w:r>
      <w:r w:rsidRPr="00A42353">
        <w:rPr>
          <w:sz w:val="28"/>
          <w:szCs w:val="28"/>
        </w:rPr>
        <w:t>А по</w:t>
      </w:r>
      <w:r w:rsidR="00DC4BCE">
        <w:rPr>
          <w:sz w:val="28"/>
          <w:szCs w:val="28"/>
        </w:rPr>
        <w:t>пов всех на костры, а пузатых под</w:t>
      </w:r>
      <w:r w:rsidRPr="00A42353">
        <w:rPr>
          <w:sz w:val="28"/>
          <w:szCs w:val="28"/>
        </w:rPr>
        <w:t xml:space="preserve"> </w:t>
      </w:r>
      <w:proofErr w:type="spellStart"/>
      <w:r w:rsidRPr="00A42353">
        <w:rPr>
          <w:sz w:val="28"/>
          <w:szCs w:val="28"/>
        </w:rPr>
        <w:t>бастрык</w:t>
      </w:r>
      <w:proofErr w:type="spellEnd"/>
      <w:r w:rsidR="00793414">
        <w:rPr>
          <w:sz w:val="28"/>
          <w:szCs w:val="28"/>
        </w:rPr>
        <w:t>»</w:t>
      </w:r>
      <w:r w:rsidR="00DC4BCE">
        <w:rPr>
          <w:sz w:val="28"/>
          <w:szCs w:val="28"/>
        </w:rPr>
        <w:t xml:space="preserve"> (на перекладину). В </w:t>
      </w:r>
      <w:r w:rsidRPr="00A42353">
        <w:rPr>
          <w:sz w:val="28"/>
          <w:szCs w:val="28"/>
        </w:rPr>
        <w:t xml:space="preserve">лирической песне </w:t>
      </w:r>
      <w:r w:rsidR="00793414">
        <w:rPr>
          <w:sz w:val="28"/>
          <w:szCs w:val="28"/>
        </w:rPr>
        <w:t>«</w:t>
      </w:r>
      <w:r w:rsidRPr="00A42353">
        <w:rPr>
          <w:sz w:val="28"/>
          <w:szCs w:val="28"/>
        </w:rPr>
        <w:t>Ой да ты, батюшка, вот и Оренбург-город</w:t>
      </w:r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 xml:space="preserve"> отражено </w:t>
      </w:r>
      <w:r w:rsidR="00DC4BCE">
        <w:rPr>
          <w:sz w:val="28"/>
          <w:szCs w:val="28"/>
        </w:rPr>
        <w:t>сочувственное отношение к Пугачё</w:t>
      </w:r>
      <w:r w:rsidRPr="00A42353">
        <w:rPr>
          <w:sz w:val="28"/>
          <w:szCs w:val="28"/>
        </w:rPr>
        <w:t>ву со стороны солдат и служилых казаков. Стоя во дворце на часах, молодой казак раз</w:t>
      </w:r>
      <w:r w:rsidR="00DC4BCE">
        <w:rPr>
          <w:sz w:val="28"/>
          <w:szCs w:val="28"/>
        </w:rPr>
        <w:t>думывает о предстоящем походе в </w:t>
      </w:r>
      <w:r w:rsidRPr="00A42353">
        <w:rPr>
          <w:sz w:val="28"/>
          <w:szCs w:val="28"/>
        </w:rPr>
        <w:t xml:space="preserve">Оренбург для подавления восстания и </w:t>
      </w:r>
      <w:r w:rsidR="00DC4BCE">
        <w:rPr>
          <w:sz w:val="28"/>
          <w:szCs w:val="28"/>
        </w:rPr>
        <w:t>принимает решение не стрелять в Пугачё</w:t>
      </w:r>
      <w:r w:rsidRPr="00A42353">
        <w:rPr>
          <w:sz w:val="28"/>
          <w:szCs w:val="28"/>
        </w:rPr>
        <w:t>ва (</w:t>
      </w:r>
      <w:r w:rsidR="00793414">
        <w:rPr>
          <w:sz w:val="28"/>
          <w:szCs w:val="28"/>
        </w:rPr>
        <w:t>«</w:t>
      </w:r>
      <w:r w:rsidR="00DC4BCE">
        <w:rPr>
          <w:sz w:val="28"/>
          <w:szCs w:val="28"/>
        </w:rPr>
        <w:t>Пускай бьё</w:t>
      </w:r>
      <w:r w:rsidRPr="00A42353">
        <w:rPr>
          <w:sz w:val="28"/>
          <w:szCs w:val="28"/>
        </w:rPr>
        <w:t xml:space="preserve">тся за нас казак </w:t>
      </w:r>
      <w:proofErr w:type="spellStart"/>
      <w:r w:rsidRPr="00A42353">
        <w:rPr>
          <w:sz w:val="28"/>
          <w:szCs w:val="28"/>
        </w:rPr>
        <w:t>Еме</w:t>
      </w:r>
      <w:r w:rsidR="00127C34">
        <w:rPr>
          <w:sz w:val="28"/>
          <w:szCs w:val="28"/>
        </w:rPr>
        <w:t>льянушка</w:t>
      </w:r>
      <w:proofErr w:type="spellEnd"/>
      <w:r w:rsidR="00127C34">
        <w:rPr>
          <w:sz w:val="28"/>
          <w:szCs w:val="28"/>
        </w:rPr>
        <w:t>, пускай бьётся казак за </w:t>
      </w:r>
      <w:r w:rsidRPr="00A42353">
        <w:rPr>
          <w:sz w:val="28"/>
          <w:szCs w:val="28"/>
        </w:rPr>
        <w:t>нужду народную</w:t>
      </w:r>
      <w:r w:rsidR="00793414">
        <w:rPr>
          <w:sz w:val="28"/>
          <w:szCs w:val="28"/>
        </w:rPr>
        <w:t>»</w:t>
      </w:r>
      <w:r w:rsidRPr="00A42353">
        <w:rPr>
          <w:sz w:val="28"/>
          <w:szCs w:val="28"/>
        </w:rPr>
        <w:t>).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В опере «Салават </w:t>
      </w:r>
      <w:proofErr w:type="spellStart"/>
      <w:r w:rsidRPr="00A42353">
        <w:rPr>
          <w:sz w:val="28"/>
          <w:szCs w:val="28"/>
        </w:rPr>
        <w:t>Юлаев</w:t>
      </w:r>
      <w:proofErr w:type="spellEnd"/>
      <w:r w:rsidRPr="00A42353">
        <w:rPr>
          <w:sz w:val="28"/>
          <w:szCs w:val="28"/>
        </w:rPr>
        <w:t>» З.</w:t>
      </w:r>
      <w:r w:rsidR="00793414">
        <w:rPr>
          <w:sz w:val="28"/>
          <w:szCs w:val="28"/>
        </w:rPr>
        <w:t> </w:t>
      </w:r>
      <w:r w:rsidR="00127C34">
        <w:rPr>
          <w:sz w:val="28"/>
          <w:szCs w:val="28"/>
        </w:rPr>
        <w:t>Исмагилов использовал песню</w:t>
      </w:r>
      <w:r w:rsidRPr="00A42353">
        <w:rPr>
          <w:sz w:val="28"/>
          <w:szCs w:val="28"/>
        </w:rPr>
        <w:t xml:space="preserve"> «Не шуми ты</w:t>
      </w:r>
      <w:r w:rsidR="00127C34">
        <w:rPr>
          <w:sz w:val="28"/>
          <w:szCs w:val="28"/>
        </w:rPr>
        <w:t xml:space="preserve">, </w:t>
      </w:r>
      <w:proofErr w:type="spellStart"/>
      <w:r w:rsidR="00127C34">
        <w:rPr>
          <w:sz w:val="28"/>
          <w:szCs w:val="28"/>
        </w:rPr>
        <w:t>мати</w:t>
      </w:r>
      <w:proofErr w:type="spellEnd"/>
      <w:r w:rsidR="00127C34">
        <w:rPr>
          <w:sz w:val="28"/>
          <w:szCs w:val="28"/>
        </w:rPr>
        <w:t>, зелё</w:t>
      </w:r>
      <w:r w:rsidRPr="00A42353">
        <w:rPr>
          <w:sz w:val="28"/>
          <w:szCs w:val="28"/>
        </w:rPr>
        <w:t>ная дубровушка».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Литературные особенности исторических песен: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- Тексты исторических песен обычно значительно короче былинных.</w:t>
      </w:r>
    </w:p>
    <w:p w:rsidR="004239BD" w:rsidRDefault="00127C34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Приё</w:t>
      </w:r>
      <w:r w:rsidR="00CB3C09" w:rsidRPr="00A42353">
        <w:rPr>
          <w:sz w:val="28"/>
          <w:szCs w:val="28"/>
        </w:rPr>
        <w:t>м троекратного повторения присут</w:t>
      </w:r>
      <w:r>
        <w:rPr>
          <w:sz w:val="28"/>
          <w:szCs w:val="28"/>
        </w:rPr>
        <w:t>ствует не всегда, действие развё</w:t>
      </w:r>
      <w:r w:rsidR="00CB3C09" w:rsidRPr="00A42353">
        <w:rPr>
          <w:sz w:val="28"/>
          <w:szCs w:val="28"/>
        </w:rPr>
        <w:t>ртывается живее.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- Поэтический стиль близок былинам.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Музыкальные особенности исторических песен:</w:t>
      </w:r>
    </w:p>
    <w:p w:rsidR="004239BD" w:rsidRDefault="00127C34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B3C09" w:rsidRPr="00A42353">
        <w:rPr>
          <w:sz w:val="28"/>
          <w:szCs w:val="28"/>
        </w:rPr>
        <w:t>огут исполнят</w:t>
      </w:r>
      <w:r>
        <w:rPr>
          <w:sz w:val="28"/>
          <w:szCs w:val="28"/>
        </w:rPr>
        <w:t>ь</w:t>
      </w:r>
      <w:r w:rsidR="00CB3C09" w:rsidRPr="00A42353">
        <w:rPr>
          <w:sz w:val="28"/>
          <w:szCs w:val="28"/>
        </w:rPr>
        <w:t>ся сольно, могут иметь сольный запев.</w:t>
      </w:r>
    </w:p>
    <w:p w:rsidR="004239BD" w:rsidRDefault="00127C34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B3C09" w:rsidRPr="00A42353">
        <w:rPr>
          <w:sz w:val="28"/>
          <w:szCs w:val="28"/>
        </w:rPr>
        <w:t>екоторые исполняются в сопровождении наигрышей.</w:t>
      </w:r>
    </w:p>
    <w:p w:rsidR="004239BD" w:rsidRP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239BD">
        <w:rPr>
          <w:i/>
          <w:sz w:val="28"/>
          <w:szCs w:val="28"/>
        </w:rPr>
        <w:t>Баллады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Балладой (от фр.</w:t>
      </w:r>
      <w:r w:rsidR="006C27F0">
        <w:rPr>
          <w:sz w:val="28"/>
          <w:szCs w:val="28"/>
        </w:rPr>
        <w:t xml:space="preserve"> </w:t>
      </w:r>
      <w:r w:rsidR="006C27F0">
        <w:rPr>
          <w:sz w:val="28"/>
          <w:szCs w:val="28"/>
          <w:lang w:val="en-US"/>
        </w:rPr>
        <w:t>ballade</w:t>
      </w:r>
      <w:r w:rsidRPr="00A42353">
        <w:rPr>
          <w:sz w:val="28"/>
          <w:szCs w:val="28"/>
        </w:rPr>
        <w:t xml:space="preserve"> – танцевать) принято называть малую форму песенного эпоса лирического содержания.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Сюжеты баллад, как правило, посвящены событиям индивидуальной человеческой судьбы, они повествуют о частной жизни людей.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В отличие от былин баллады не восп</w:t>
      </w:r>
      <w:r w:rsidR="004239BD">
        <w:rPr>
          <w:sz w:val="28"/>
          <w:szCs w:val="28"/>
        </w:rPr>
        <w:t>е</w:t>
      </w:r>
      <w:r w:rsidR="006C27F0">
        <w:rPr>
          <w:sz w:val="28"/>
          <w:szCs w:val="28"/>
        </w:rPr>
        <w:t>вают богатырей и их подвиги; по </w:t>
      </w:r>
      <w:r w:rsidRPr="00A42353">
        <w:rPr>
          <w:sz w:val="28"/>
          <w:szCs w:val="28"/>
        </w:rPr>
        <w:t xml:space="preserve">сравнению с историческими песнями в балладе нет достаточной </w:t>
      </w:r>
      <w:r w:rsidR="006C27F0">
        <w:rPr>
          <w:sz w:val="28"/>
          <w:szCs w:val="28"/>
        </w:rPr>
        <w:lastRenderedPageBreak/>
        <w:t>исторической чёткости и определё</w:t>
      </w:r>
      <w:r w:rsidRPr="00A42353">
        <w:rPr>
          <w:sz w:val="28"/>
          <w:szCs w:val="28"/>
        </w:rPr>
        <w:t>нности, а также специфической духовной окраски, присущей духовным стихам.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На первом плане в балладе – конфликт нравственного порядка, борьба добра с различными проявлениями зла в </w:t>
      </w:r>
      <w:r w:rsidR="00503403">
        <w:rPr>
          <w:sz w:val="28"/>
          <w:szCs w:val="28"/>
        </w:rPr>
        <w:t>реальных житейских ситуациях. В </w:t>
      </w:r>
      <w:r w:rsidRPr="00A42353">
        <w:rPr>
          <w:sz w:val="28"/>
          <w:szCs w:val="28"/>
        </w:rPr>
        <w:t xml:space="preserve">балладах чаще именно </w:t>
      </w:r>
      <w:proofErr w:type="gramStart"/>
      <w:r w:rsidRPr="00A42353">
        <w:rPr>
          <w:sz w:val="28"/>
          <w:szCs w:val="28"/>
        </w:rPr>
        <w:t>зло</w:t>
      </w:r>
      <w:proofErr w:type="gramEnd"/>
      <w:r w:rsidRPr="00A42353">
        <w:rPr>
          <w:sz w:val="28"/>
          <w:szCs w:val="28"/>
        </w:rPr>
        <w:t xml:space="preserve"> добивается успеха, а положительные герои страдают или гибнут.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Характерная черта баллад – трагичность сюжета.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Всякие попытки противостоять злым </w:t>
      </w:r>
      <w:r w:rsidR="00503403">
        <w:rPr>
          <w:sz w:val="28"/>
          <w:szCs w:val="28"/>
        </w:rPr>
        <w:t>силам оказываются заранее обречё</w:t>
      </w:r>
      <w:r w:rsidRPr="00A42353">
        <w:rPr>
          <w:sz w:val="28"/>
          <w:szCs w:val="28"/>
        </w:rPr>
        <w:t>нными на неуспех</w:t>
      </w:r>
      <w:r w:rsidR="00503403">
        <w:rPr>
          <w:sz w:val="28"/>
          <w:szCs w:val="28"/>
        </w:rPr>
        <w:t>. Вот примерный сюжет баллады: девять</w:t>
      </w:r>
      <w:r w:rsidRPr="00A42353">
        <w:rPr>
          <w:sz w:val="28"/>
          <w:szCs w:val="28"/>
        </w:rPr>
        <w:t xml:space="preserve"> братьев погибают от сглаза; мать, пытая</w:t>
      </w:r>
      <w:r w:rsidR="00503403">
        <w:rPr>
          <w:sz w:val="28"/>
          <w:szCs w:val="28"/>
        </w:rPr>
        <w:t>сь спасти последнего сына, отдаёт его на </w:t>
      </w:r>
      <w:r w:rsidRPr="00A42353">
        <w:rPr>
          <w:sz w:val="28"/>
          <w:szCs w:val="28"/>
        </w:rPr>
        <w:t>корабль, но гибель подстерегает его и там. Другой сюжет: цыганка предсказывает невесте, что она утонет в день свадьбы; жених сооружает специальный мост, но свадебный поезд тонет в реке.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Часто сюжеты баллад посвящены судьбе людей, поставленных волею исторических, социальных или семейных обстоятель</w:t>
      </w:r>
      <w:proofErr w:type="gramStart"/>
      <w:r w:rsidRPr="00A42353">
        <w:rPr>
          <w:sz w:val="28"/>
          <w:szCs w:val="28"/>
        </w:rPr>
        <w:t>ств в др</w:t>
      </w:r>
      <w:proofErr w:type="gramEnd"/>
      <w:r w:rsidRPr="00A42353">
        <w:rPr>
          <w:sz w:val="28"/>
          <w:szCs w:val="28"/>
        </w:rPr>
        <w:t>аматическую ситуацию. Для баллад характерны такие действующие лица: злая свекровь, замучившая свою невестку; братья-разбойники, убившие по незнанию мужа или маленького сына своей сестры; холоп, полюбивший молодую кн</w:t>
      </w:r>
      <w:r w:rsidR="004239BD">
        <w:rPr>
          <w:sz w:val="28"/>
          <w:szCs w:val="28"/>
        </w:rPr>
        <w:t>я</w:t>
      </w:r>
      <w:r w:rsidRPr="00A42353">
        <w:rPr>
          <w:sz w:val="28"/>
          <w:szCs w:val="28"/>
        </w:rPr>
        <w:t>гиню или королевну.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Образный строй в балладе, как и в других эпических жанрах, бо</w:t>
      </w:r>
      <w:r w:rsidR="00503403">
        <w:rPr>
          <w:sz w:val="28"/>
          <w:szCs w:val="28"/>
        </w:rPr>
        <w:t>гат различными поэтическими приё</w:t>
      </w:r>
      <w:r w:rsidRPr="00A42353">
        <w:rPr>
          <w:sz w:val="28"/>
          <w:szCs w:val="28"/>
        </w:rPr>
        <w:t>мами – психологическим параллелизмом, метафорами, опорой на мифологические представления.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Общеизвестно, что река в мифологии многих народов символизирует путь, дорогу с «этого света» на «тот свет». В балладах часто присутствует образ судьбоносной, вещей реки (Дуная или Сморо</w:t>
      </w:r>
      <w:r w:rsidR="00503403">
        <w:rPr>
          <w:sz w:val="28"/>
          <w:szCs w:val="28"/>
        </w:rPr>
        <w:t>дины). В реке топят виновных, в неё</w:t>
      </w:r>
      <w:r w:rsidRPr="00A42353">
        <w:rPr>
          <w:sz w:val="28"/>
          <w:szCs w:val="28"/>
        </w:rPr>
        <w:t xml:space="preserve"> бросаются, спасаясь от преследователей. В ряде баллад добровольная гибель в реке – это способ спасения от нежелательного брака и т.</w:t>
      </w:r>
      <w:r w:rsidR="00503403">
        <w:rPr>
          <w:sz w:val="28"/>
          <w:szCs w:val="28"/>
        </w:rPr>
        <w:t> </w:t>
      </w:r>
      <w:r w:rsidRPr="00A42353">
        <w:rPr>
          <w:sz w:val="28"/>
          <w:szCs w:val="28"/>
        </w:rPr>
        <w:t>п.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Типичным мотивом баллад является ч</w:t>
      </w:r>
      <w:r w:rsidR="00503403">
        <w:rPr>
          <w:sz w:val="28"/>
          <w:szCs w:val="28"/>
        </w:rPr>
        <w:t>удесное превращение погибших не </w:t>
      </w:r>
      <w:r w:rsidRPr="00A42353">
        <w:rPr>
          <w:sz w:val="28"/>
          <w:szCs w:val="28"/>
        </w:rPr>
        <w:t xml:space="preserve">по своей воле людей в растения. На месте невинно </w:t>
      </w:r>
      <w:proofErr w:type="gramStart"/>
      <w:r w:rsidRPr="00A42353">
        <w:rPr>
          <w:sz w:val="28"/>
          <w:szCs w:val="28"/>
        </w:rPr>
        <w:t>погубленного</w:t>
      </w:r>
      <w:proofErr w:type="gramEnd"/>
      <w:r w:rsidRPr="00A42353">
        <w:rPr>
          <w:sz w:val="28"/>
          <w:szCs w:val="28"/>
        </w:rPr>
        <w:t xml:space="preserve"> вырастает цветок или деревце. Особенно излюблены в балладах образы деревьев, вырастающих на могилах насильно разлученных любовников: срастаясь корнями и сплетаясь</w:t>
      </w:r>
      <w:r w:rsidR="00503403">
        <w:rPr>
          <w:sz w:val="28"/>
          <w:szCs w:val="28"/>
        </w:rPr>
        <w:t xml:space="preserve"> ветками, они воплощают непокорё</w:t>
      </w:r>
      <w:r w:rsidRPr="00A42353">
        <w:rPr>
          <w:sz w:val="28"/>
          <w:szCs w:val="28"/>
        </w:rPr>
        <w:t>нную любовь.</w:t>
      </w:r>
    </w:p>
    <w:p w:rsidR="004239BD" w:rsidRDefault="00503403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 w:rsidR="00CB3C09" w:rsidRPr="00A42353">
        <w:rPr>
          <w:sz w:val="28"/>
          <w:szCs w:val="28"/>
        </w:rPr>
        <w:t xml:space="preserve"> одна особенность этого жанра состоит в том, что в большинстве баллад организация поэтического текста близка нормам литературного, стопного стиха (как правило, </w:t>
      </w:r>
      <w:proofErr w:type="spellStart"/>
      <w:r w:rsidR="00CB3C09" w:rsidRPr="00A42353">
        <w:rPr>
          <w:sz w:val="28"/>
          <w:szCs w:val="28"/>
        </w:rPr>
        <w:t>двухс</w:t>
      </w:r>
      <w:r>
        <w:rPr>
          <w:sz w:val="28"/>
          <w:szCs w:val="28"/>
        </w:rPr>
        <w:t>топным</w:t>
      </w:r>
      <w:proofErr w:type="spellEnd"/>
      <w:r w:rsidR="00CB3C09" w:rsidRPr="00A42353">
        <w:rPr>
          <w:sz w:val="28"/>
          <w:szCs w:val="28"/>
        </w:rPr>
        <w:t xml:space="preserve"> – ямб</w:t>
      </w:r>
      <w:r>
        <w:rPr>
          <w:sz w:val="28"/>
          <w:szCs w:val="28"/>
        </w:rPr>
        <w:t>у или хорею</w:t>
      </w:r>
      <w:r w:rsidR="00CB3C09" w:rsidRPr="00A42353">
        <w:rPr>
          <w:sz w:val="28"/>
          <w:szCs w:val="28"/>
        </w:rPr>
        <w:t>).</w:t>
      </w:r>
    </w:p>
    <w:p w:rsidR="004239BD" w:rsidRP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239BD">
        <w:rPr>
          <w:i/>
          <w:sz w:val="28"/>
          <w:szCs w:val="28"/>
        </w:rPr>
        <w:t>Духовные стихи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Народные духовные стихи – жанр музыкально-поэтического эпоса рели</w:t>
      </w:r>
      <w:r w:rsidR="00503403">
        <w:rPr>
          <w:sz w:val="28"/>
          <w:szCs w:val="28"/>
        </w:rPr>
        <w:t>гиозного содержания, исполняемый</w:t>
      </w:r>
      <w:r w:rsidRPr="00A42353">
        <w:rPr>
          <w:sz w:val="28"/>
          <w:szCs w:val="28"/>
        </w:rPr>
        <w:t xml:space="preserve"> вне богослужения.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Специфика этого жанра проявляется в </w:t>
      </w:r>
      <w:r w:rsidR="00503403">
        <w:rPr>
          <w:sz w:val="28"/>
          <w:szCs w:val="28"/>
        </w:rPr>
        <w:t>его особом поэтическом строе. В </w:t>
      </w:r>
      <w:r w:rsidRPr="00A42353">
        <w:rPr>
          <w:sz w:val="28"/>
          <w:szCs w:val="28"/>
        </w:rPr>
        <w:t>них отражено народное православие.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Исполнение духовных</w:t>
      </w:r>
      <w:r w:rsidR="00503403">
        <w:rPr>
          <w:sz w:val="28"/>
          <w:szCs w:val="28"/>
        </w:rPr>
        <w:t xml:space="preserve"> стихов было регламентировано: </w:t>
      </w:r>
      <w:r w:rsidRPr="00A42353">
        <w:rPr>
          <w:sz w:val="28"/>
          <w:szCs w:val="28"/>
        </w:rPr>
        <w:t>в Великий пост церковью запрещалось пение «мирских песен», исключение составляли духовные стихи. Поэтому иногда их называли постовыми песнями.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Духовные стихи вносят в традиционную культуру иную систему ценностей и морально-этических норм: то, что считалось хорошим для </w:t>
      </w:r>
      <w:r w:rsidRPr="00A42353">
        <w:rPr>
          <w:sz w:val="28"/>
          <w:szCs w:val="28"/>
        </w:rPr>
        <w:lastRenderedPageBreak/>
        <w:t>языческого сознания (богатство, достаток, физическая красота), христианской моралью истолковывалось как мирской соблазн.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Основными носителями и исполнителями духовных стихов являлись старцы или калики перехожие – бродячие музыканты-нищие (часто слепые).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Зарождение жанра, его ра</w:t>
      </w:r>
      <w:r w:rsidR="00664284">
        <w:rPr>
          <w:sz w:val="28"/>
          <w:szCs w:val="28"/>
        </w:rPr>
        <w:t>нний период – примерно конец XI–XV </w:t>
      </w:r>
      <w:r w:rsidRPr="00A42353">
        <w:rPr>
          <w:sz w:val="28"/>
          <w:szCs w:val="28"/>
        </w:rPr>
        <w:t>вв. Период формирование духовных стихов к</w:t>
      </w:r>
      <w:r w:rsidR="00664284">
        <w:rPr>
          <w:sz w:val="28"/>
          <w:szCs w:val="28"/>
        </w:rPr>
        <w:t>ак самостоятельного жанра – XVI–XVII </w:t>
      </w:r>
      <w:r w:rsidRPr="00A42353">
        <w:rPr>
          <w:sz w:val="28"/>
          <w:szCs w:val="28"/>
        </w:rPr>
        <w:t>вв.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Духовные стихи раннего периода – это эпические сказания о легендарных христианск</w:t>
      </w:r>
      <w:r w:rsidR="00664284">
        <w:rPr>
          <w:sz w:val="28"/>
          <w:szCs w:val="28"/>
        </w:rPr>
        <w:t>их героях («Егорий Храбрый», «Фё</w:t>
      </w:r>
      <w:r w:rsidRPr="00A42353">
        <w:rPr>
          <w:sz w:val="28"/>
          <w:szCs w:val="28"/>
        </w:rPr>
        <w:t>д</w:t>
      </w:r>
      <w:r w:rsidR="00664284">
        <w:rPr>
          <w:sz w:val="28"/>
          <w:szCs w:val="28"/>
        </w:rPr>
        <w:t xml:space="preserve">ор </w:t>
      </w:r>
      <w:proofErr w:type="spellStart"/>
      <w:r w:rsidR="00664284">
        <w:rPr>
          <w:sz w:val="28"/>
          <w:szCs w:val="28"/>
        </w:rPr>
        <w:t>Тирон</w:t>
      </w:r>
      <w:proofErr w:type="spellEnd"/>
      <w:r w:rsidR="00664284">
        <w:rPr>
          <w:sz w:val="28"/>
          <w:szCs w:val="28"/>
        </w:rPr>
        <w:t xml:space="preserve">», «Дмитрий </w:t>
      </w:r>
      <w:proofErr w:type="spellStart"/>
      <w:r w:rsidR="00664284">
        <w:rPr>
          <w:sz w:val="28"/>
          <w:szCs w:val="28"/>
        </w:rPr>
        <w:t>Солунский</w:t>
      </w:r>
      <w:proofErr w:type="spellEnd"/>
      <w:r w:rsidR="00664284">
        <w:rPr>
          <w:sz w:val="28"/>
          <w:szCs w:val="28"/>
        </w:rPr>
        <w:t>»)</w:t>
      </w:r>
      <w:r w:rsidRPr="00A42353">
        <w:rPr>
          <w:sz w:val="28"/>
          <w:szCs w:val="28"/>
        </w:rPr>
        <w:t xml:space="preserve"> либо тексты, повествующие об основах христианского миропонимания и мироустройства («Голубиная книга»).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Им свойственны стилистические признаки былин: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- метафоричность языка;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- использ</w:t>
      </w:r>
      <w:r w:rsidR="00664284">
        <w:rPr>
          <w:sz w:val="28"/>
          <w:szCs w:val="28"/>
        </w:rPr>
        <w:t>ование типичных поэтических приё</w:t>
      </w:r>
      <w:r w:rsidRPr="00A42353">
        <w:rPr>
          <w:sz w:val="28"/>
          <w:szCs w:val="28"/>
        </w:rPr>
        <w:t>мов.</w:t>
      </w:r>
    </w:p>
    <w:p w:rsidR="004239BD" w:rsidRDefault="00664284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B3C09" w:rsidRPr="00A42353">
        <w:rPr>
          <w:sz w:val="28"/>
          <w:szCs w:val="28"/>
        </w:rPr>
        <w:t>акже их отличает светлый пафос под</w:t>
      </w:r>
      <w:r>
        <w:rPr>
          <w:sz w:val="28"/>
          <w:szCs w:val="28"/>
        </w:rPr>
        <w:t>вигов и чудес, совершающихся во </w:t>
      </w:r>
      <w:r w:rsidR="00CB3C09" w:rsidRPr="00A42353">
        <w:rPr>
          <w:sz w:val="28"/>
          <w:szCs w:val="28"/>
        </w:rPr>
        <w:t xml:space="preserve">имя христианской веры. </w:t>
      </w:r>
      <w:r w:rsidR="004239BD">
        <w:rPr>
          <w:sz w:val="28"/>
          <w:szCs w:val="28"/>
        </w:rPr>
        <w:t>С</w:t>
      </w:r>
      <w:r w:rsidR="00CB3C09" w:rsidRPr="00A42353">
        <w:rPr>
          <w:sz w:val="28"/>
          <w:szCs w:val="28"/>
        </w:rPr>
        <w:t>квозь все перипетии сюжетов видна главная задача этих сказаний – красочно и убедительно показать всемогущество небесных сил.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Особое место среди ранних духовных стихов занимает «Голубиная книга»</w:t>
      </w:r>
      <w:r w:rsidR="00664284">
        <w:rPr>
          <w:sz w:val="28"/>
          <w:szCs w:val="28"/>
        </w:rPr>
        <w:t>. По народным представлениям, её</w:t>
      </w:r>
      <w:r w:rsidRPr="00A42353">
        <w:rPr>
          <w:sz w:val="28"/>
          <w:szCs w:val="28"/>
        </w:rPr>
        <w:t xml:space="preserve"> написал сам Иисус Христос. Она посвящена описанию данного Богом мира и его устройству. Первая группа стихов содержит ответы на вопросы о природе небесных тел и ст</w:t>
      </w:r>
      <w:r w:rsidR="00664284">
        <w:rPr>
          <w:sz w:val="28"/>
          <w:szCs w:val="28"/>
        </w:rPr>
        <w:t>ихий (солнца, ветра, месяца, звё</w:t>
      </w:r>
      <w:r w:rsidRPr="00A42353">
        <w:rPr>
          <w:sz w:val="28"/>
          <w:szCs w:val="28"/>
        </w:rPr>
        <w:t>зд) и происхождении человека.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Вторая группа воп</w:t>
      </w:r>
      <w:r w:rsidR="00664284">
        <w:rPr>
          <w:sz w:val="28"/>
          <w:szCs w:val="28"/>
        </w:rPr>
        <w:t>росов и ответов посвящена матери-земле с её горами, реками, озё</w:t>
      </w:r>
      <w:r w:rsidRPr="00A42353">
        <w:rPr>
          <w:sz w:val="28"/>
          <w:szCs w:val="28"/>
        </w:rPr>
        <w:t>рами, рыбами и птицами, а также главными символами божественного присутствия на Земле – церквями.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На содержание текстов второго периода большое влияние оказали церковные тексты о библейских героях, христианских святых и мучениках. Например, стихи об Алексее – человеке божьем.</w:t>
      </w:r>
    </w:p>
    <w:p w:rsidR="004239BD" w:rsidRDefault="00CB3C09" w:rsidP="007762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>Стих-притча о двух братьях Лазарях. Духовные стихи об Иосифе и его братьях, о Егории.</w:t>
      </w:r>
    </w:p>
    <w:p w:rsidR="00CB3C09" w:rsidRDefault="00CB3C09" w:rsidP="00664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353">
        <w:rPr>
          <w:sz w:val="28"/>
          <w:szCs w:val="28"/>
        </w:rPr>
        <w:t xml:space="preserve">По музыкальному стилю </w:t>
      </w:r>
      <w:r w:rsidR="00664284">
        <w:rPr>
          <w:sz w:val="28"/>
          <w:szCs w:val="28"/>
        </w:rPr>
        <w:t xml:space="preserve">духовные стихи </w:t>
      </w:r>
      <w:r w:rsidRPr="00A42353">
        <w:rPr>
          <w:sz w:val="28"/>
          <w:szCs w:val="28"/>
        </w:rPr>
        <w:t>разнообразны.</w:t>
      </w:r>
      <w:r w:rsidR="00664284">
        <w:rPr>
          <w:sz w:val="28"/>
          <w:szCs w:val="28"/>
        </w:rPr>
        <w:t xml:space="preserve"> </w:t>
      </w:r>
      <w:r w:rsidRPr="00A42353">
        <w:rPr>
          <w:sz w:val="28"/>
          <w:szCs w:val="28"/>
        </w:rPr>
        <w:t>Могут напо</w:t>
      </w:r>
      <w:r w:rsidR="00664284">
        <w:rPr>
          <w:sz w:val="28"/>
          <w:szCs w:val="28"/>
        </w:rPr>
        <w:t>минать былины, лирические песни</w:t>
      </w:r>
      <w:r w:rsidRPr="00A42353">
        <w:rPr>
          <w:sz w:val="28"/>
          <w:szCs w:val="28"/>
        </w:rPr>
        <w:t xml:space="preserve"> и даже городской романс.</w:t>
      </w:r>
    </w:p>
    <w:p w:rsidR="00664284" w:rsidRPr="00A42353" w:rsidRDefault="00664284" w:rsidP="00664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02AD3" w:rsidRPr="00664284" w:rsidRDefault="00793414" w:rsidP="006642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4284">
        <w:rPr>
          <w:rFonts w:ascii="Times New Roman" w:hAnsi="Times New Roman" w:cs="Times New Roman"/>
          <w:sz w:val="28"/>
          <w:szCs w:val="28"/>
        </w:rPr>
        <w:t xml:space="preserve">По материалам сайта </w:t>
      </w:r>
      <w:hyperlink r:id="rId5" w:history="1">
        <w:r w:rsidRPr="00664284">
          <w:rPr>
            <w:rStyle w:val="a4"/>
            <w:rFonts w:ascii="Times New Roman" w:hAnsi="Times New Roman" w:cs="Times New Roman"/>
            <w:sz w:val="28"/>
            <w:szCs w:val="28"/>
          </w:rPr>
          <w:t>http://w</w:t>
        </w:r>
        <w:r w:rsidRPr="00664284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664284">
          <w:rPr>
            <w:rStyle w:val="a4"/>
            <w:rFonts w:ascii="Times New Roman" w:hAnsi="Times New Roman" w:cs="Times New Roman"/>
            <w:sz w:val="28"/>
            <w:szCs w:val="28"/>
          </w:rPr>
          <w:t>w.bibliotekar.ru/7-russkoe-narodnoe-tvorchestvo/index.htm</w:t>
        </w:r>
      </w:hyperlink>
    </w:p>
    <w:p w:rsidR="00793414" w:rsidRPr="00793414" w:rsidRDefault="00793414" w:rsidP="007762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3414">
        <w:rPr>
          <w:rFonts w:ascii="Times New Roman" w:hAnsi="Times New Roman" w:cs="Times New Roman"/>
          <w:i/>
          <w:sz w:val="28"/>
          <w:szCs w:val="28"/>
        </w:rPr>
        <w:t>Ссыл</w:t>
      </w:r>
      <w:r w:rsidR="0077620C">
        <w:rPr>
          <w:rFonts w:ascii="Times New Roman" w:hAnsi="Times New Roman" w:cs="Times New Roman"/>
          <w:i/>
          <w:sz w:val="28"/>
          <w:szCs w:val="28"/>
        </w:rPr>
        <w:t>ка действительна на 26.12.2016</w:t>
      </w:r>
      <w:r w:rsidRPr="00793414">
        <w:rPr>
          <w:rFonts w:ascii="Times New Roman" w:hAnsi="Times New Roman" w:cs="Times New Roman"/>
          <w:i/>
          <w:sz w:val="28"/>
          <w:szCs w:val="28"/>
        </w:rPr>
        <w:t>.</w:t>
      </w:r>
    </w:p>
    <w:p w:rsidR="00CB3C09" w:rsidRPr="00CB3C09" w:rsidRDefault="00CB3C09" w:rsidP="0077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C09" w:rsidRPr="00CB3C09" w:rsidSect="007762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0"/>
    <w:rsid w:val="00081D30"/>
    <w:rsid w:val="00127C34"/>
    <w:rsid w:val="00194AC3"/>
    <w:rsid w:val="00255A17"/>
    <w:rsid w:val="004239BD"/>
    <w:rsid w:val="004D0E6C"/>
    <w:rsid w:val="00503403"/>
    <w:rsid w:val="00664284"/>
    <w:rsid w:val="006C27F0"/>
    <w:rsid w:val="0077620C"/>
    <w:rsid w:val="00793414"/>
    <w:rsid w:val="00A42353"/>
    <w:rsid w:val="00A6176C"/>
    <w:rsid w:val="00AB4790"/>
    <w:rsid w:val="00C2411F"/>
    <w:rsid w:val="00CB3C09"/>
    <w:rsid w:val="00D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3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3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r.ru/7-russkoe-narodnoe-tvorchestv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6</cp:revision>
  <dcterms:created xsi:type="dcterms:W3CDTF">2016-03-29T08:45:00Z</dcterms:created>
  <dcterms:modified xsi:type="dcterms:W3CDTF">2017-01-09T13:18:00Z</dcterms:modified>
</cp:coreProperties>
</file>