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CC" w:rsidRDefault="000675CC" w:rsidP="000675CC">
      <w:pPr>
        <w:pStyle w:val="20"/>
        <w:shd w:val="clear" w:color="auto" w:fill="auto"/>
        <w:spacing w:after="0" w:line="276" w:lineRule="auto"/>
        <w:ind w:left="23"/>
        <w:rPr>
          <w:color w:val="000000"/>
        </w:rPr>
      </w:pPr>
      <w:r>
        <w:rPr>
          <w:color w:val="000000"/>
        </w:rPr>
        <w:t>МОСКОВСКИЙ ГОСУДАРСТВЕННЫЙ УНИВЕРСИТЕТ</w:t>
      </w:r>
    </w:p>
    <w:p w:rsidR="000675CC" w:rsidRDefault="000675CC" w:rsidP="000675CC">
      <w:pPr>
        <w:pStyle w:val="20"/>
        <w:shd w:val="clear" w:color="auto" w:fill="auto"/>
        <w:spacing w:after="0" w:line="276" w:lineRule="auto"/>
        <w:ind w:left="23"/>
        <w:rPr>
          <w:color w:val="000000"/>
        </w:rPr>
      </w:pPr>
      <w:r>
        <w:rPr>
          <w:color w:val="000000"/>
        </w:rPr>
        <w:t xml:space="preserve"> НИИ ЯДЕРНОЙ ФИЗИКИ </w:t>
      </w:r>
    </w:p>
    <w:p w:rsidR="000675CC" w:rsidRDefault="000675CC" w:rsidP="000675CC">
      <w:pPr>
        <w:pStyle w:val="20"/>
        <w:shd w:val="clear" w:color="auto" w:fill="auto"/>
        <w:spacing w:after="0" w:line="276" w:lineRule="auto"/>
        <w:ind w:left="23"/>
        <w:rPr>
          <w:color w:val="000000"/>
        </w:rPr>
      </w:pPr>
      <w:r>
        <w:rPr>
          <w:color w:val="000000"/>
        </w:rPr>
        <w:t>ЛАБОРАТОРИЯ ОБЩИХ ЯДЕРНОГО И АТОМНОГО ПРАКТИКУМОВ</w:t>
      </w:r>
    </w:p>
    <w:p w:rsidR="000675CC" w:rsidRDefault="000675CC" w:rsidP="000675CC">
      <w:pPr>
        <w:pStyle w:val="20"/>
        <w:shd w:val="clear" w:color="auto" w:fill="auto"/>
        <w:spacing w:after="0" w:line="276" w:lineRule="auto"/>
        <w:ind w:left="23"/>
      </w:pPr>
    </w:p>
    <w:p w:rsidR="000675CC" w:rsidRDefault="000675CC" w:rsidP="000675CC">
      <w:pPr>
        <w:pStyle w:val="10"/>
        <w:shd w:val="clear" w:color="auto" w:fill="auto"/>
        <w:spacing w:before="0" w:after="0" w:line="290" w:lineRule="exact"/>
        <w:ind w:left="1280"/>
      </w:pPr>
      <w:bookmarkStart w:id="0" w:name="bookmark0"/>
      <w:r>
        <w:rPr>
          <w:color w:val="000000"/>
        </w:rPr>
        <w:t>Контрольный лист инструктажа по технике безопасности</w:t>
      </w:r>
      <w:bookmarkEnd w:id="0"/>
    </w:p>
    <w:p w:rsidR="000675CC" w:rsidRPr="000675CC" w:rsidRDefault="000675CC" w:rsidP="000675CC">
      <w:pPr>
        <w:pStyle w:val="11"/>
        <w:shd w:val="clear" w:color="auto" w:fill="auto"/>
        <w:spacing w:before="0" w:after="0"/>
        <w:ind w:left="20"/>
        <w:rPr>
          <w:color w:val="000000"/>
          <w:sz w:val="22"/>
        </w:rPr>
      </w:pPr>
      <w:r w:rsidRPr="000675CC">
        <w:rPr>
          <w:color w:val="000000"/>
          <w:sz w:val="22"/>
        </w:rPr>
        <w:t xml:space="preserve">школьников, посещающих Научно-исследовательский институт ядерной физики МГУ. </w:t>
      </w:r>
    </w:p>
    <w:p w:rsidR="000675CC" w:rsidRDefault="000675CC" w:rsidP="000675CC">
      <w:pPr>
        <w:pStyle w:val="11"/>
        <w:shd w:val="clear" w:color="auto" w:fill="auto"/>
        <w:spacing w:before="0" w:after="0"/>
        <w:ind w:left="20"/>
      </w:pPr>
      <w:r w:rsidRPr="000675CC">
        <w:rPr>
          <w:color w:val="000000"/>
          <w:sz w:val="22"/>
        </w:rPr>
        <w:t>Инструктаж проводится на основании «Кратких инструкций по технике безопасности для студентов, работающих в общем ядерном практикуме №№ 1,</w:t>
      </w:r>
      <w:r w:rsidR="00FE1F25">
        <w:rPr>
          <w:color w:val="000000"/>
          <w:sz w:val="22"/>
        </w:rPr>
        <w:t xml:space="preserve"> </w:t>
      </w:r>
      <w:r w:rsidRPr="000675CC">
        <w:rPr>
          <w:color w:val="000000"/>
          <w:sz w:val="22"/>
        </w:rPr>
        <w:t>2,</w:t>
      </w:r>
      <w:r w:rsidR="00FE1F25">
        <w:rPr>
          <w:color w:val="000000"/>
          <w:sz w:val="22"/>
        </w:rPr>
        <w:t xml:space="preserve"> </w:t>
      </w:r>
      <w:r w:rsidRPr="000675CC">
        <w:rPr>
          <w:color w:val="000000"/>
          <w:sz w:val="22"/>
        </w:rPr>
        <w:t>3,</w:t>
      </w:r>
      <w:r w:rsidR="00FE1F25">
        <w:rPr>
          <w:color w:val="000000"/>
          <w:sz w:val="22"/>
        </w:rPr>
        <w:t xml:space="preserve"> </w:t>
      </w:r>
      <w:r w:rsidRPr="000675CC">
        <w:rPr>
          <w:color w:val="000000"/>
          <w:sz w:val="22"/>
        </w:rPr>
        <w:t>4,</w:t>
      </w:r>
      <w:r w:rsidR="00FE1F25">
        <w:rPr>
          <w:color w:val="000000"/>
          <w:sz w:val="22"/>
        </w:rPr>
        <w:t xml:space="preserve"> </w:t>
      </w:r>
      <w:r w:rsidRPr="000675CC">
        <w:rPr>
          <w:color w:val="000000"/>
          <w:sz w:val="22"/>
        </w:rPr>
        <w:t>5,</w:t>
      </w:r>
      <w:r w:rsidR="00FE1F25">
        <w:rPr>
          <w:color w:val="000000"/>
          <w:sz w:val="22"/>
        </w:rPr>
        <w:t xml:space="preserve"> </w:t>
      </w:r>
      <w:r w:rsidRPr="000675CC">
        <w:rPr>
          <w:color w:val="000000"/>
          <w:sz w:val="22"/>
        </w:rPr>
        <w:t>6,</w:t>
      </w:r>
      <w:r w:rsidR="00FE1F25">
        <w:rPr>
          <w:color w:val="000000"/>
          <w:sz w:val="22"/>
        </w:rPr>
        <w:t xml:space="preserve"> </w:t>
      </w:r>
      <w:r w:rsidRPr="000675CC">
        <w:rPr>
          <w:color w:val="000000"/>
          <w:sz w:val="22"/>
        </w:rPr>
        <w:t>7,</w:t>
      </w:r>
      <w:r w:rsidR="00FE1F25">
        <w:rPr>
          <w:color w:val="000000"/>
          <w:sz w:val="22"/>
        </w:rPr>
        <w:t xml:space="preserve"> </w:t>
      </w:r>
      <w:r w:rsidRPr="000675CC">
        <w:rPr>
          <w:color w:val="000000"/>
          <w:sz w:val="22"/>
        </w:rPr>
        <w:t>8,</w:t>
      </w:r>
      <w:r w:rsidR="00FE1F25">
        <w:rPr>
          <w:color w:val="000000"/>
          <w:sz w:val="22"/>
        </w:rPr>
        <w:t xml:space="preserve"> </w:t>
      </w:r>
      <w:r w:rsidRPr="000675CC">
        <w:rPr>
          <w:color w:val="000000"/>
          <w:sz w:val="22"/>
        </w:rPr>
        <w:t>9», утвержденных директором НИИЯФ в ноябре 2013 г., и правил использования ЭВМ в ОЯП</w:t>
      </w:r>
    </w:p>
    <w:p w:rsidR="000675CC" w:rsidRPr="00101952" w:rsidRDefault="000675CC" w:rsidP="000675CC">
      <w:pPr>
        <w:framePr w:w="10450" w:h="1304" w:hRule="exact" w:wrap="none" w:vAnchor="page" w:hAnchor="page" w:x="730" w:y="4912"/>
        <w:tabs>
          <w:tab w:val="left" w:leader="underscore" w:pos="4460"/>
          <w:tab w:val="left" w:leader="underscore" w:pos="5958"/>
        </w:tabs>
        <w:spacing w:line="250" w:lineRule="exact"/>
        <w:ind w:left="20"/>
      </w:pPr>
      <w:r w:rsidRPr="008A0515">
        <w:t>дата проведения инструктажа «</w:t>
      </w:r>
      <w:r w:rsidRPr="008A0515">
        <w:tab/>
        <w:t>»</w:t>
      </w:r>
      <w:r w:rsidRPr="008A0515">
        <w:tab/>
        <w:t xml:space="preserve"> </w:t>
      </w:r>
      <w:r w:rsidRPr="00987FF2">
        <w:rPr>
          <w:rStyle w:val="3"/>
          <w:rFonts w:eastAsia="Courier New"/>
        </w:rPr>
        <w:t>201</w:t>
      </w:r>
      <w:r>
        <w:rPr>
          <w:rStyle w:val="3"/>
          <w:rFonts w:eastAsia="Courier New"/>
        </w:rPr>
        <w:t xml:space="preserve">        </w:t>
      </w:r>
      <w:r w:rsidRPr="00101952">
        <w:rPr>
          <w:rStyle w:val="3"/>
          <w:rFonts w:eastAsia="Courier New"/>
        </w:rPr>
        <w:t>года</w:t>
      </w:r>
    </w:p>
    <w:p w:rsidR="000675CC" w:rsidRDefault="000675CC" w:rsidP="000675CC">
      <w:pPr>
        <w:tabs>
          <w:tab w:val="left" w:leader="underscore" w:pos="7354"/>
        </w:tabs>
        <w:spacing w:after="12" w:line="250" w:lineRule="exact"/>
        <w:ind w:left="20"/>
      </w:pPr>
    </w:p>
    <w:p w:rsidR="000675CC" w:rsidRDefault="000675CC" w:rsidP="000675CC">
      <w:pPr>
        <w:tabs>
          <w:tab w:val="left" w:leader="underscore" w:pos="7354"/>
        </w:tabs>
        <w:spacing w:after="12" w:line="250" w:lineRule="exact"/>
        <w:ind w:left="20"/>
      </w:pPr>
    </w:p>
    <w:p w:rsidR="000675CC" w:rsidRPr="008A0515" w:rsidRDefault="000675CC" w:rsidP="000675CC">
      <w:pPr>
        <w:tabs>
          <w:tab w:val="left" w:leader="underscore" w:pos="7354"/>
        </w:tabs>
        <w:spacing w:after="12" w:line="250" w:lineRule="exact"/>
        <w:ind w:left="20"/>
      </w:pPr>
      <w:r w:rsidRPr="008A0515">
        <w:t>провел</w:t>
      </w:r>
      <w:r w:rsidRPr="008A0515">
        <w:tab/>
      </w:r>
    </w:p>
    <w:p w:rsidR="000675CC" w:rsidRPr="008A0515" w:rsidRDefault="000675CC" w:rsidP="000675CC">
      <w:pPr>
        <w:pStyle w:val="40"/>
        <w:shd w:val="clear" w:color="auto" w:fill="auto"/>
        <w:spacing w:before="0" w:after="362" w:line="250" w:lineRule="exact"/>
        <w:ind w:left="4460"/>
      </w:pPr>
      <w:r w:rsidRPr="008A0515">
        <w:rPr>
          <w:color w:val="000000"/>
        </w:rPr>
        <w:t>(должность</w:t>
      </w:r>
      <w:r w:rsidRPr="00DE4431">
        <w:rPr>
          <w:rStyle w:val="41"/>
          <w:i/>
          <w:iCs/>
        </w:rPr>
        <w:t xml:space="preserve">, </w:t>
      </w:r>
      <w:r w:rsidRPr="008A0515">
        <w:rPr>
          <w:rStyle w:val="41"/>
          <w:i/>
          <w:iCs/>
        </w:rPr>
        <w:t>Ф.И.О.)</w:t>
      </w:r>
    </w:p>
    <w:p w:rsidR="000675CC" w:rsidRDefault="000675CC" w:rsidP="000675CC">
      <w:pPr>
        <w:jc w:val="center"/>
        <w:rPr>
          <w:rFonts w:cs="Times New Roman"/>
          <w:b/>
          <w:szCs w:val="28"/>
        </w:rPr>
      </w:pPr>
    </w:p>
    <w:p w:rsidR="000675CC" w:rsidRDefault="000675CC" w:rsidP="000675CC">
      <w:pPr>
        <w:jc w:val="center"/>
        <w:rPr>
          <w:rFonts w:cs="Times New Roman"/>
          <w:b/>
          <w:szCs w:val="28"/>
        </w:rPr>
      </w:pPr>
    </w:p>
    <w:p w:rsidR="000675CC" w:rsidRDefault="000675CC" w:rsidP="000675CC">
      <w:pPr>
        <w:jc w:val="center"/>
        <w:rPr>
          <w:rFonts w:cs="Times New Roman"/>
          <w:b/>
          <w:szCs w:val="28"/>
        </w:rPr>
      </w:pPr>
    </w:p>
    <w:p w:rsidR="000675CC" w:rsidRDefault="000675CC" w:rsidP="000675CC">
      <w:pPr>
        <w:jc w:val="center"/>
        <w:rPr>
          <w:rFonts w:cs="Times New Roman"/>
          <w:b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5683"/>
        <w:gridCol w:w="1714"/>
        <w:gridCol w:w="1714"/>
      </w:tblGrid>
      <w:tr w:rsidR="000675CC" w:rsidRPr="007E1735" w:rsidTr="005C3A34">
        <w:trPr>
          <w:trHeight w:hRule="exact" w:val="101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75CC" w:rsidRPr="00383FD6" w:rsidRDefault="000675CC" w:rsidP="005C3A34">
            <w:pPr>
              <w:pStyle w:val="11"/>
              <w:shd w:val="clear" w:color="auto" w:fill="auto"/>
              <w:spacing w:before="0" w:after="0" w:line="250" w:lineRule="exact"/>
              <w:ind w:left="160"/>
              <w:jc w:val="left"/>
            </w:pPr>
            <w:r>
              <w:rPr>
                <w:rStyle w:val="41"/>
                <w:i w:val="0"/>
                <w:iCs w:val="0"/>
              </w:rPr>
              <w:t>Г</w:t>
            </w:r>
            <w:r w:rsidRPr="008A0515">
              <w:rPr>
                <w:rStyle w:val="41"/>
                <w:i w:val="0"/>
                <w:iCs w:val="0"/>
              </w:rPr>
              <w:t>руппа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75CC" w:rsidRPr="00383FD6" w:rsidRDefault="000675CC" w:rsidP="005C3A34">
            <w:pPr>
              <w:pStyle w:val="11"/>
              <w:shd w:val="clear" w:color="auto" w:fill="auto"/>
              <w:spacing w:before="0" w:after="0" w:line="326" w:lineRule="exact"/>
            </w:pPr>
            <w:r w:rsidRPr="008A0515">
              <w:rPr>
                <w:rStyle w:val="41"/>
                <w:i w:val="0"/>
                <w:iCs w:val="0"/>
              </w:rPr>
              <w:t xml:space="preserve">Фамилия, имя, отчество </w:t>
            </w:r>
            <w:r w:rsidRPr="008A0515">
              <w:rPr>
                <w:rStyle w:val="41"/>
              </w:rPr>
              <w:t>полностью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75CC" w:rsidRPr="00383FD6" w:rsidRDefault="000675CC" w:rsidP="005C3A34">
            <w:pPr>
              <w:pStyle w:val="11"/>
              <w:shd w:val="clear" w:color="auto" w:fill="auto"/>
              <w:spacing w:before="0" w:after="180" w:line="250" w:lineRule="exact"/>
              <w:ind w:left="320"/>
              <w:jc w:val="left"/>
            </w:pPr>
            <w:r w:rsidRPr="008A0515">
              <w:rPr>
                <w:rStyle w:val="41"/>
                <w:i w:val="0"/>
                <w:iCs w:val="0"/>
              </w:rPr>
              <w:t>Подпись</w:t>
            </w:r>
          </w:p>
          <w:p w:rsidR="000675CC" w:rsidRPr="00383FD6" w:rsidRDefault="000675CC" w:rsidP="005C3A34">
            <w:pPr>
              <w:pStyle w:val="11"/>
              <w:shd w:val="clear" w:color="auto" w:fill="auto"/>
              <w:spacing w:before="180" w:after="0" w:line="250" w:lineRule="exact"/>
            </w:pPr>
            <w:r>
              <w:rPr>
                <w:rStyle w:val="41"/>
                <w:i w:val="0"/>
                <w:iCs w:val="0"/>
              </w:rPr>
              <w:t>с</w:t>
            </w:r>
            <w:r w:rsidRPr="008A0515">
              <w:rPr>
                <w:rStyle w:val="41"/>
                <w:i w:val="0"/>
                <w:iCs w:val="0"/>
              </w:rPr>
              <w:t>тудента</w:t>
            </w:r>
            <w:r>
              <w:rPr>
                <w:rStyle w:val="41"/>
                <w:i w:val="0"/>
                <w:iCs w:val="0"/>
              </w:rPr>
              <w:t xml:space="preserve"> / ученика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675CC" w:rsidRPr="00383FD6" w:rsidRDefault="000675CC" w:rsidP="005C3A34">
            <w:pPr>
              <w:pStyle w:val="11"/>
              <w:shd w:val="clear" w:color="auto" w:fill="auto"/>
              <w:spacing w:before="0" w:after="0" w:line="331" w:lineRule="exact"/>
            </w:pPr>
            <w:r w:rsidRPr="008A0515">
              <w:rPr>
                <w:rStyle w:val="41"/>
                <w:i w:val="0"/>
                <w:iCs w:val="0"/>
              </w:rPr>
              <w:t>Подпись</w:t>
            </w:r>
          </w:p>
          <w:p w:rsidR="000675CC" w:rsidRPr="00383FD6" w:rsidRDefault="000675CC" w:rsidP="005C3A34">
            <w:pPr>
              <w:pStyle w:val="11"/>
              <w:shd w:val="clear" w:color="auto" w:fill="auto"/>
              <w:spacing w:before="0" w:after="0" w:line="331" w:lineRule="exact"/>
            </w:pPr>
            <w:proofErr w:type="spellStart"/>
            <w:r w:rsidRPr="008A0515">
              <w:rPr>
                <w:rStyle w:val="41"/>
                <w:i w:val="0"/>
                <w:iCs w:val="0"/>
              </w:rPr>
              <w:t>Инструкти</w:t>
            </w:r>
            <w:proofErr w:type="spellEnd"/>
            <w:r>
              <w:rPr>
                <w:rStyle w:val="41"/>
                <w:i w:val="0"/>
                <w:iCs w:val="0"/>
              </w:rPr>
              <w:t>-</w:t>
            </w:r>
            <w:r w:rsidRPr="008A0515">
              <w:rPr>
                <w:rStyle w:val="41"/>
                <w:i w:val="0"/>
                <w:iCs w:val="0"/>
              </w:rPr>
              <w:softHyphen/>
            </w:r>
          </w:p>
          <w:p w:rsidR="000675CC" w:rsidRPr="00383FD6" w:rsidRDefault="000675CC" w:rsidP="005C3A34">
            <w:pPr>
              <w:pStyle w:val="11"/>
              <w:shd w:val="clear" w:color="auto" w:fill="auto"/>
              <w:spacing w:before="0" w:after="0" w:line="331" w:lineRule="exact"/>
            </w:pPr>
            <w:proofErr w:type="spellStart"/>
            <w:r w:rsidRPr="008A0515">
              <w:rPr>
                <w:rStyle w:val="41"/>
                <w:i w:val="0"/>
                <w:iCs w:val="0"/>
              </w:rPr>
              <w:t>рующего</w:t>
            </w:r>
            <w:proofErr w:type="spellEnd"/>
          </w:p>
        </w:tc>
      </w:tr>
      <w:tr w:rsidR="000675CC" w:rsidRPr="007E1735" w:rsidTr="005C3A34">
        <w:trPr>
          <w:trHeight w:hRule="exact" w:val="50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0675CC" w:rsidRPr="007E1735" w:rsidTr="005C3A34">
        <w:trPr>
          <w:trHeight w:hRule="exact" w:val="50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0675CC" w:rsidRPr="007E1735" w:rsidTr="005C3A34">
        <w:trPr>
          <w:trHeight w:hRule="exact" w:val="51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0675CC" w:rsidRPr="007E1735" w:rsidTr="005C3A34">
        <w:trPr>
          <w:trHeight w:hRule="exact" w:val="50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0675CC" w:rsidRPr="007E1735" w:rsidTr="005C3A34">
        <w:trPr>
          <w:trHeight w:hRule="exact" w:val="51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0675CC" w:rsidRPr="007E1735" w:rsidTr="005C3A34">
        <w:trPr>
          <w:trHeight w:hRule="exact" w:val="50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0675CC" w:rsidRPr="007E1735" w:rsidTr="005C3A34">
        <w:trPr>
          <w:trHeight w:hRule="exact" w:val="51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0675CC" w:rsidRPr="007E1735" w:rsidTr="005C3A34">
        <w:trPr>
          <w:trHeight w:hRule="exact" w:val="50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0675CC" w:rsidRPr="007E1735" w:rsidTr="005C3A34">
        <w:trPr>
          <w:trHeight w:hRule="exact" w:val="51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0675CC" w:rsidRPr="007E1735" w:rsidTr="005C3A34">
        <w:trPr>
          <w:trHeight w:hRule="exact" w:val="50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0675CC" w:rsidRPr="007E1735" w:rsidTr="005C3A34">
        <w:trPr>
          <w:trHeight w:hRule="exact" w:val="50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0675CC" w:rsidRPr="007E1735" w:rsidTr="005C3A34">
        <w:trPr>
          <w:trHeight w:hRule="exact" w:val="50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0675CC" w:rsidRPr="007E1735" w:rsidTr="005C3A34">
        <w:trPr>
          <w:trHeight w:hRule="exact" w:val="50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5CC" w:rsidRPr="007E1735" w:rsidRDefault="000675CC" w:rsidP="005C3A34">
            <w:pPr>
              <w:widowControl w:val="0"/>
              <w:rPr>
                <w:color w:val="000000"/>
                <w:sz w:val="10"/>
                <w:szCs w:val="10"/>
              </w:rPr>
            </w:pPr>
          </w:p>
        </w:tc>
      </w:tr>
    </w:tbl>
    <w:p w:rsidR="000675CC" w:rsidRPr="004B54AB" w:rsidRDefault="000675CC" w:rsidP="000675CC">
      <w:pPr>
        <w:jc w:val="center"/>
        <w:rPr>
          <w:rFonts w:cs="Times New Roman"/>
          <w:szCs w:val="28"/>
        </w:rPr>
      </w:pPr>
    </w:p>
    <w:p w:rsidR="000675CC" w:rsidRDefault="000675CC" w:rsidP="000675CC">
      <w:pPr>
        <w:jc w:val="center"/>
        <w:rPr>
          <w:rFonts w:cs="Times New Roman"/>
          <w:b/>
          <w:szCs w:val="28"/>
        </w:rPr>
      </w:pPr>
    </w:p>
    <w:p w:rsidR="000675CC" w:rsidRDefault="000675CC" w:rsidP="000675CC">
      <w:pPr>
        <w:jc w:val="center"/>
        <w:rPr>
          <w:rFonts w:cs="Times New Roman"/>
          <w:b/>
          <w:szCs w:val="28"/>
        </w:rPr>
      </w:pPr>
    </w:p>
    <w:p w:rsidR="000675CC" w:rsidRDefault="000675CC" w:rsidP="000675CC">
      <w:pPr>
        <w:jc w:val="center"/>
        <w:rPr>
          <w:rFonts w:cs="Times New Roman"/>
          <w:b/>
          <w:szCs w:val="28"/>
        </w:rPr>
      </w:pPr>
    </w:p>
    <w:p w:rsidR="000675CC" w:rsidRPr="0037743A" w:rsidRDefault="000675CC" w:rsidP="000675CC">
      <w:pPr>
        <w:spacing w:after="0"/>
        <w:ind w:right="1416"/>
        <w:jc w:val="center"/>
        <w:rPr>
          <w:b/>
          <w:szCs w:val="28"/>
        </w:rPr>
      </w:pPr>
      <w:r w:rsidRPr="0037743A">
        <w:rPr>
          <w:b/>
          <w:szCs w:val="28"/>
        </w:rPr>
        <w:lastRenderedPageBreak/>
        <w:t xml:space="preserve">Краткая общая инструкция </w:t>
      </w:r>
      <w:r>
        <w:rPr>
          <w:b/>
          <w:szCs w:val="28"/>
        </w:rPr>
        <w:t>№</w:t>
      </w:r>
      <w:r w:rsidRPr="0037743A">
        <w:rPr>
          <w:b/>
          <w:szCs w:val="28"/>
        </w:rPr>
        <w:t xml:space="preserve"> 1</w:t>
      </w:r>
    </w:p>
    <w:p w:rsidR="000675CC" w:rsidRPr="0037743A" w:rsidRDefault="000675CC" w:rsidP="000675CC">
      <w:pPr>
        <w:spacing w:after="0"/>
        <w:ind w:right="1416"/>
        <w:jc w:val="center"/>
        <w:rPr>
          <w:b/>
          <w:szCs w:val="28"/>
        </w:rPr>
      </w:pPr>
      <w:r w:rsidRPr="0037743A">
        <w:rPr>
          <w:b/>
          <w:szCs w:val="28"/>
        </w:rPr>
        <w:t xml:space="preserve">по технике безопасности для </w:t>
      </w:r>
      <w:proofErr w:type="gramStart"/>
      <w:r w:rsidRPr="0037743A">
        <w:rPr>
          <w:b/>
          <w:szCs w:val="28"/>
        </w:rPr>
        <w:t>обучающихся</w:t>
      </w:r>
      <w:proofErr w:type="gramEnd"/>
      <w:r w:rsidRPr="0037743A">
        <w:rPr>
          <w:b/>
          <w:szCs w:val="28"/>
        </w:rPr>
        <w:t>, работа</w:t>
      </w:r>
      <w:r>
        <w:rPr>
          <w:b/>
          <w:szCs w:val="28"/>
        </w:rPr>
        <w:t>ющих в общем ядерном практикуме</w:t>
      </w:r>
    </w:p>
    <w:p w:rsidR="000675CC" w:rsidRPr="0037743A" w:rsidRDefault="000675CC" w:rsidP="000675CC">
      <w:pPr>
        <w:spacing w:after="0"/>
        <w:ind w:right="1416"/>
        <w:jc w:val="both"/>
        <w:rPr>
          <w:szCs w:val="28"/>
        </w:rPr>
      </w:pPr>
    </w:p>
    <w:p w:rsidR="000675CC" w:rsidRDefault="000675CC" w:rsidP="000675CC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0675CC" w:rsidRDefault="000675CC" w:rsidP="000675CC">
      <w:pPr>
        <w:ind w:right="1416"/>
        <w:jc w:val="both"/>
        <w:rPr>
          <w:szCs w:val="28"/>
        </w:rPr>
      </w:pPr>
      <w:r>
        <w:rPr>
          <w:szCs w:val="28"/>
        </w:rPr>
        <w:t xml:space="preserve"> В помещениях общего ядерного практикума работают студенты, изучающие курс общей ядерной физики. Помещения практикума являются помещениями с повышенной опасностью.</w:t>
      </w:r>
    </w:p>
    <w:p w:rsidR="000675CC" w:rsidRDefault="000675CC" w:rsidP="000675CC">
      <w:pPr>
        <w:ind w:right="1416"/>
        <w:jc w:val="both"/>
        <w:rPr>
          <w:szCs w:val="28"/>
        </w:rPr>
      </w:pPr>
      <w:r>
        <w:rPr>
          <w:szCs w:val="28"/>
        </w:rPr>
        <w:t xml:space="preserve"> Питание сети, подаваемое на электрощиты, – 80/220 В. Аппаратура питается напряжением 220 В (напряжение между нулем и фазой).</w:t>
      </w:r>
    </w:p>
    <w:p w:rsidR="000675CC" w:rsidRDefault="000675CC" w:rsidP="000675CC">
      <w:pPr>
        <w:ind w:right="1416"/>
        <w:jc w:val="both"/>
        <w:rPr>
          <w:szCs w:val="28"/>
        </w:rPr>
      </w:pPr>
      <w:r>
        <w:rPr>
          <w:szCs w:val="28"/>
        </w:rPr>
        <w:t>В практикуме на установках находятся альф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, бета- и гамма-источники, а также источники нейтронного излучения, но используются только закрытые р/а источники, т.е. источники, в которых р/а вещество защищено специальными герметическими покрытиями и находится в особых защитных контейнерах. Замена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/а источников на установках производится только лаборантом.</w:t>
      </w:r>
    </w:p>
    <w:p w:rsidR="000675CC" w:rsidRDefault="000675CC" w:rsidP="000675CC">
      <w:pPr>
        <w:ind w:right="1416"/>
        <w:jc w:val="both"/>
        <w:rPr>
          <w:szCs w:val="28"/>
        </w:rPr>
      </w:pPr>
      <w:r>
        <w:rPr>
          <w:szCs w:val="28"/>
        </w:rPr>
        <w:t xml:space="preserve">Приступая к выполнению задания, студент обязан знать общие правила работы с энергоустановками и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/а веществами, а также изучить установку и порядок выполнения лабораторной работы, которую он будет выполнять по описанию ее в книге «Практикум по ядерной физике».</w:t>
      </w:r>
    </w:p>
    <w:p w:rsidR="000675CC" w:rsidRDefault="000675CC" w:rsidP="000675CC">
      <w:pPr>
        <w:spacing w:after="0"/>
        <w:ind w:right="1418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 В помещениях практикума категорически воспрещается:</w:t>
      </w:r>
    </w:p>
    <w:p w:rsidR="000675CC" w:rsidRDefault="000675CC" w:rsidP="000675CC">
      <w:pPr>
        <w:spacing w:after="0"/>
        <w:ind w:right="1418"/>
        <w:jc w:val="both"/>
        <w:rPr>
          <w:szCs w:val="28"/>
        </w:rPr>
      </w:pPr>
      <w:r>
        <w:rPr>
          <w:szCs w:val="28"/>
        </w:rPr>
        <w:t xml:space="preserve"> - трогать, включать и выключать без разрешения преподавателя или дежурного сотрудника практикума аппаратуру;</w:t>
      </w:r>
    </w:p>
    <w:p w:rsidR="000675CC" w:rsidRDefault="000675CC" w:rsidP="000675CC">
      <w:pPr>
        <w:spacing w:after="0"/>
        <w:ind w:right="1418"/>
        <w:jc w:val="both"/>
        <w:rPr>
          <w:szCs w:val="28"/>
        </w:rPr>
      </w:pPr>
      <w:r>
        <w:rPr>
          <w:szCs w:val="28"/>
        </w:rPr>
        <w:t xml:space="preserve"> - самостоятельно менять предохранители и кабели;</w:t>
      </w:r>
    </w:p>
    <w:p w:rsidR="000675CC" w:rsidRDefault="000675CC" w:rsidP="000675CC">
      <w:pPr>
        <w:spacing w:after="0"/>
        <w:ind w:right="1418"/>
        <w:jc w:val="both"/>
        <w:rPr>
          <w:szCs w:val="28"/>
        </w:rPr>
      </w:pPr>
      <w:r>
        <w:rPr>
          <w:szCs w:val="28"/>
        </w:rPr>
        <w:t xml:space="preserve"> - вскрывать приборы и производить ремонт на установках;</w:t>
      </w:r>
    </w:p>
    <w:p w:rsidR="000675CC" w:rsidRDefault="000675CC" w:rsidP="000675CC">
      <w:pPr>
        <w:spacing w:after="0"/>
        <w:ind w:right="1418"/>
        <w:jc w:val="both"/>
        <w:rPr>
          <w:szCs w:val="28"/>
        </w:rPr>
      </w:pPr>
      <w:r>
        <w:rPr>
          <w:szCs w:val="28"/>
        </w:rPr>
        <w:t xml:space="preserve"> - оставлять без присмотра включенную аппаратуру;</w:t>
      </w:r>
    </w:p>
    <w:p w:rsidR="000675CC" w:rsidRDefault="000675CC" w:rsidP="000675CC">
      <w:pPr>
        <w:spacing w:after="0"/>
        <w:ind w:right="1418"/>
        <w:jc w:val="both"/>
        <w:rPr>
          <w:szCs w:val="28"/>
        </w:rPr>
      </w:pPr>
      <w:r>
        <w:rPr>
          <w:szCs w:val="28"/>
        </w:rPr>
        <w:t xml:space="preserve"> - ходить без дела по лаборатории;</w:t>
      </w:r>
    </w:p>
    <w:p w:rsidR="000675CC" w:rsidRDefault="000675CC" w:rsidP="000675CC">
      <w:pPr>
        <w:spacing w:after="0"/>
        <w:ind w:right="1418"/>
        <w:jc w:val="both"/>
        <w:rPr>
          <w:szCs w:val="28"/>
        </w:rPr>
      </w:pPr>
      <w:r>
        <w:rPr>
          <w:szCs w:val="28"/>
        </w:rPr>
        <w:t xml:space="preserve"> - вскрывать систему защиты от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/а излучения и извлекать источники из установок;</w:t>
      </w:r>
    </w:p>
    <w:p w:rsidR="000675CC" w:rsidRDefault="000675CC" w:rsidP="000675CC">
      <w:pPr>
        <w:spacing w:after="0"/>
        <w:ind w:right="1418"/>
        <w:jc w:val="both"/>
        <w:rPr>
          <w:szCs w:val="28"/>
        </w:rPr>
      </w:pPr>
      <w:r>
        <w:rPr>
          <w:szCs w:val="28"/>
        </w:rPr>
        <w:t xml:space="preserve"> - опускать в коллиматоры и пазы, ведущие к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/а источникам, какие-либо посторонние предметы;</w:t>
      </w:r>
    </w:p>
    <w:p w:rsidR="000675CC" w:rsidRDefault="000675CC" w:rsidP="000675CC">
      <w:pPr>
        <w:spacing w:after="0"/>
        <w:ind w:right="1418"/>
        <w:jc w:val="both"/>
        <w:rPr>
          <w:szCs w:val="28"/>
        </w:rPr>
      </w:pPr>
      <w:r>
        <w:rPr>
          <w:szCs w:val="28"/>
        </w:rPr>
        <w:t xml:space="preserve"> - держать руки на пути пучка;</w:t>
      </w:r>
    </w:p>
    <w:p w:rsidR="000675CC" w:rsidRDefault="000675CC" w:rsidP="000675CC">
      <w:pPr>
        <w:spacing w:after="0"/>
        <w:ind w:right="1418"/>
        <w:jc w:val="both"/>
        <w:rPr>
          <w:szCs w:val="28"/>
        </w:rPr>
      </w:pPr>
      <w:r>
        <w:rPr>
          <w:szCs w:val="28"/>
        </w:rPr>
        <w:t xml:space="preserve"> - заглядывать в коллиматоры;</w:t>
      </w:r>
    </w:p>
    <w:p w:rsidR="000675CC" w:rsidRDefault="000675CC" w:rsidP="000675CC">
      <w:pPr>
        <w:spacing w:after="0"/>
        <w:ind w:right="1418"/>
        <w:jc w:val="both"/>
        <w:rPr>
          <w:szCs w:val="28"/>
        </w:rPr>
      </w:pPr>
      <w:r>
        <w:rPr>
          <w:szCs w:val="28"/>
        </w:rPr>
        <w:t xml:space="preserve"> - принимать пищу в помещениях;</w:t>
      </w:r>
    </w:p>
    <w:p w:rsidR="000675CC" w:rsidRDefault="000675CC" w:rsidP="000675CC">
      <w:pPr>
        <w:spacing w:after="0"/>
        <w:ind w:right="1418"/>
        <w:jc w:val="both"/>
        <w:rPr>
          <w:szCs w:val="28"/>
        </w:rPr>
      </w:pPr>
      <w:r>
        <w:rPr>
          <w:szCs w:val="28"/>
        </w:rPr>
        <w:t xml:space="preserve"> - вносить верхнюю одежду в помещения, где проводится работа с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/а изотопами;</w:t>
      </w:r>
    </w:p>
    <w:p w:rsidR="000675CC" w:rsidRDefault="000675CC" w:rsidP="000675CC">
      <w:pPr>
        <w:spacing w:after="0"/>
        <w:ind w:right="1418"/>
        <w:jc w:val="both"/>
        <w:rPr>
          <w:szCs w:val="28"/>
        </w:rPr>
      </w:pPr>
      <w:r>
        <w:rPr>
          <w:szCs w:val="28"/>
        </w:rPr>
        <w:t xml:space="preserve"> - без разрешения преподавателя занимать места на установках, на которых находятся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/а источники. </w:t>
      </w:r>
    </w:p>
    <w:p w:rsidR="000675CC" w:rsidRDefault="000675CC" w:rsidP="000675CC">
      <w:pPr>
        <w:spacing w:after="0"/>
        <w:ind w:right="1418"/>
        <w:jc w:val="both"/>
        <w:rPr>
          <w:szCs w:val="28"/>
        </w:rPr>
      </w:pPr>
      <w:r>
        <w:rPr>
          <w:szCs w:val="28"/>
        </w:rPr>
        <w:t>Студент обязан выполнять только ту работу, которая связана с выполнением его задания.</w:t>
      </w:r>
    </w:p>
    <w:p w:rsidR="000675CC" w:rsidRDefault="000675CC" w:rsidP="000675CC">
      <w:pPr>
        <w:spacing w:after="0"/>
        <w:ind w:right="1418"/>
        <w:jc w:val="both"/>
        <w:rPr>
          <w:szCs w:val="28"/>
        </w:rPr>
      </w:pPr>
      <w:r>
        <w:rPr>
          <w:szCs w:val="28"/>
        </w:rPr>
        <w:t xml:space="preserve"> В случае аварии при разгерметизации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/а источника студент обязан прекратить работу на установке и сообщить преподавателю или дежурному сотруднику практикума. Место радиоактивного загрязнения должно быть огорожено, и должны быть выставлены знаки опасности. Срочно должна быть вызвана служба дозиметрии. Студент должен тщательно вымыть руки, </w:t>
      </w:r>
      <w:r>
        <w:rPr>
          <w:szCs w:val="28"/>
        </w:rPr>
        <w:lastRenderedPageBreak/>
        <w:t xml:space="preserve">снять халат и выйти в безопасное помещение. Уходить до прихода службы дозиметрии запрещается. Экстренные меры по ликвидации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/а загрязнения проводятся по указанию службы дозиметрии.</w:t>
      </w:r>
    </w:p>
    <w:p w:rsidR="000675CC" w:rsidRDefault="000675CC" w:rsidP="000675CC">
      <w:pPr>
        <w:spacing w:after="0"/>
        <w:ind w:right="1418"/>
        <w:jc w:val="both"/>
        <w:rPr>
          <w:szCs w:val="28"/>
        </w:rPr>
      </w:pPr>
      <w:r>
        <w:rPr>
          <w:szCs w:val="28"/>
        </w:rPr>
        <w:t xml:space="preserve"> По окончании работы необходимо выключить установку, привести в порядок свое рабочее место и сообщить сотруднику лаборатории об окончании своей работы.</w:t>
      </w:r>
    </w:p>
    <w:p w:rsidR="000675CC" w:rsidRDefault="000675CC" w:rsidP="000675CC">
      <w:pPr>
        <w:ind w:right="1416"/>
        <w:jc w:val="both"/>
        <w:rPr>
          <w:szCs w:val="28"/>
        </w:rPr>
      </w:pPr>
      <w:r>
        <w:rPr>
          <w:szCs w:val="28"/>
        </w:rPr>
        <w:t xml:space="preserve"> </w:t>
      </w:r>
    </w:p>
    <w:p w:rsidR="000675CC" w:rsidRDefault="000675CC" w:rsidP="000675CC">
      <w:pPr>
        <w:ind w:right="1416"/>
        <w:jc w:val="both"/>
        <w:rPr>
          <w:szCs w:val="28"/>
        </w:rPr>
      </w:pPr>
      <w:r>
        <w:rPr>
          <w:b/>
          <w:szCs w:val="28"/>
        </w:rPr>
        <w:t xml:space="preserve"> Инструкцию составил:</w:t>
      </w:r>
      <w:r>
        <w:rPr>
          <w:szCs w:val="28"/>
        </w:rPr>
        <w:t xml:space="preserve"> вед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рограммист ЛОЯАП Гришин В.С.</w:t>
      </w:r>
    </w:p>
    <w:p w:rsidR="000675CC" w:rsidRDefault="000675CC" w:rsidP="000675CC">
      <w:pPr>
        <w:jc w:val="both"/>
        <w:rPr>
          <w:b/>
          <w:bCs/>
          <w:szCs w:val="28"/>
        </w:rPr>
      </w:pPr>
    </w:p>
    <w:p w:rsidR="000675CC" w:rsidRDefault="000675CC" w:rsidP="000675CC">
      <w:pPr>
        <w:jc w:val="center"/>
        <w:rPr>
          <w:rFonts w:cs="Times New Roman"/>
          <w:b/>
          <w:szCs w:val="28"/>
        </w:rPr>
      </w:pPr>
    </w:p>
    <w:p w:rsidR="000675CC" w:rsidRDefault="000675CC" w:rsidP="000675CC">
      <w:pPr>
        <w:jc w:val="center"/>
        <w:rPr>
          <w:rFonts w:cs="Times New Roman"/>
          <w:b/>
          <w:szCs w:val="28"/>
        </w:rPr>
      </w:pPr>
    </w:p>
    <w:p w:rsidR="000675CC" w:rsidRDefault="000675CC" w:rsidP="000675CC">
      <w:pPr>
        <w:jc w:val="center"/>
        <w:rPr>
          <w:rFonts w:cs="Times New Roman"/>
          <w:b/>
          <w:szCs w:val="28"/>
        </w:rPr>
      </w:pPr>
    </w:p>
    <w:p w:rsidR="000675CC" w:rsidRDefault="000675CC" w:rsidP="000675CC">
      <w:pPr>
        <w:jc w:val="center"/>
        <w:rPr>
          <w:rFonts w:cs="Times New Roman"/>
          <w:b/>
          <w:szCs w:val="28"/>
        </w:rPr>
      </w:pPr>
    </w:p>
    <w:p w:rsidR="000675CC" w:rsidRDefault="000675CC" w:rsidP="000675CC">
      <w:pPr>
        <w:jc w:val="center"/>
        <w:rPr>
          <w:rFonts w:cs="Times New Roman"/>
          <w:b/>
          <w:szCs w:val="28"/>
        </w:rPr>
      </w:pPr>
    </w:p>
    <w:p w:rsidR="000675CC" w:rsidRDefault="000675CC" w:rsidP="000675CC">
      <w:pPr>
        <w:jc w:val="center"/>
        <w:rPr>
          <w:rFonts w:cs="Times New Roman"/>
          <w:b/>
          <w:szCs w:val="28"/>
        </w:rPr>
      </w:pPr>
    </w:p>
    <w:p w:rsidR="000675CC" w:rsidRDefault="000675CC" w:rsidP="000675CC">
      <w:pPr>
        <w:jc w:val="center"/>
        <w:rPr>
          <w:rFonts w:cs="Times New Roman"/>
          <w:b/>
          <w:szCs w:val="28"/>
        </w:rPr>
      </w:pPr>
    </w:p>
    <w:p w:rsidR="000675CC" w:rsidRDefault="000675CC" w:rsidP="000675CC">
      <w:pPr>
        <w:jc w:val="center"/>
        <w:rPr>
          <w:rFonts w:cs="Times New Roman"/>
          <w:b/>
          <w:szCs w:val="28"/>
        </w:rPr>
      </w:pPr>
    </w:p>
    <w:p w:rsidR="000675CC" w:rsidRDefault="000675CC" w:rsidP="000675CC">
      <w:pPr>
        <w:jc w:val="center"/>
        <w:rPr>
          <w:rFonts w:cs="Times New Roman"/>
          <w:b/>
          <w:szCs w:val="28"/>
        </w:rPr>
      </w:pPr>
    </w:p>
    <w:p w:rsidR="000675CC" w:rsidRDefault="000675CC" w:rsidP="000675CC">
      <w:pPr>
        <w:jc w:val="center"/>
        <w:rPr>
          <w:rFonts w:cs="Times New Roman"/>
          <w:b/>
          <w:szCs w:val="28"/>
        </w:rPr>
      </w:pPr>
    </w:p>
    <w:p w:rsidR="000675CC" w:rsidRDefault="000675CC" w:rsidP="000675CC">
      <w:pPr>
        <w:jc w:val="center"/>
        <w:rPr>
          <w:rFonts w:cs="Times New Roman"/>
          <w:b/>
          <w:szCs w:val="28"/>
        </w:rPr>
      </w:pPr>
    </w:p>
    <w:p w:rsidR="00117BC9" w:rsidRDefault="00117BC9" w:rsidP="00117BC9">
      <w:pPr>
        <w:pStyle w:val="Default"/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Альфа-спектрометр</w:t>
      </w:r>
    </w:p>
    <w:p w:rsidR="00117BC9" w:rsidRPr="00117BC9" w:rsidRDefault="00117BC9" w:rsidP="00117BC9">
      <w:pPr>
        <w:pStyle w:val="Default"/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117BC9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установки </w:t>
      </w:r>
    </w:p>
    <w:p w:rsidR="00117BC9" w:rsidRPr="00117BC9" w:rsidRDefault="00117BC9" w:rsidP="00117BC9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BC9">
        <w:rPr>
          <w:rFonts w:ascii="Times New Roman" w:hAnsi="Times New Roman" w:cs="Times New Roman"/>
          <w:sz w:val="28"/>
          <w:szCs w:val="28"/>
        </w:rPr>
        <w:t xml:space="preserve">Установка состоит из камеры с тремя </w:t>
      </w:r>
      <w:proofErr w:type="gramStart"/>
      <w:r w:rsidRPr="00117BC9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117BC9">
        <w:rPr>
          <w:rFonts w:ascii="Times New Roman" w:hAnsi="Times New Roman" w:cs="Times New Roman"/>
          <w:sz w:val="28"/>
          <w:szCs w:val="28"/>
        </w:rPr>
        <w:t xml:space="preserve">источниками, кремниевого детектора и регистрирующей электронной аппаратуры. В качестве детектора в установке используется полупроводниковый кремниевый детектор. Источники расположены на турели, которая имеет три фиксированных положения поворота и может перемещаться в камере относительно детектора. В режиме измерения крышка камеры должна быть закрыта, чтобы на детектор не попадал свет. Электронная регистрирующая аппаратура состоит из зарядочувствительного предусилителя, усилителя. Импульсы с усилителя поступают в аналогово-цифровой преобразователь (АЦП), который служит интерфейсом ЭВМ. </w:t>
      </w:r>
    </w:p>
    <w:p w:rsidR="00117BC9" w:rsidRPr="00117BC9" w:rsidRDefault="00117BC9" w:rsidP="00117BC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Cs w:val="28"/>
        </w:rPr>
      </w:pPr>
      <w:r w:rsidRPr="00117BC9">
        <w:rPr>
          <w:rFonts w:cs="Times New Roman"/>
          <w:i/>
          <w:iCs/>
          <w:color w:val="000000"/>
          <w:szCs w:val="28"/>
        </w:rPr>
        <w:t xml:space="preserve">Зарядочувствительный предусилитель </w:t>
      </w:r>
      <w:r w:rsidRPr="00117BC9">
        <w:rPr>
          <w:rFonts w:cs="Times New Roman"/>
          <w:color w:val="000000"/>
          <w:szCs w:val="28"/>
        </w:rPr>
        <w:t xml:space="preserve">служит для преобразования информации о заряде, образовавшемся в чувствительной области детектора в амплитуду импульса. </w:t>
      </w:r>
    </w:p>
    <w:p w:rsidR="00117BC9" w:rsidRPr="00117BC9" w:rsidRDefault="00117BC9" w:rsidP="00FE1F25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117BC9">
        <w:rPr>
          <w:rFonts w:cs="Times New Roman"/>
          <w:i/>
          <w:iCs/>
          <w:color w:val="000000"/>
          <w:szCs w:val="28"/>
        </w:rPr>
        <w:t xml:space="preserve">Усилитель </w:t>
      </w:r>
      <w:r w:rsidRPr="00117BC9">
        <w:rPr>
          <w:rFonts w:cs="Times New Roman"/>
          <w:color w:val="000000"/>
          <w:szCs w:val="28"/>
        </w:rPr>
        <w:t xml:space="preserve">усиливает и формирует сигналы для улучшения соотношения </w:t>
      </w:r>
      <w:r w:rsidR="00FE1F25">
        <w:rPr>
          <w:rFonts w:cs="Times New Roman"/>
          <w:color w:val="000000"/>
          <w:szCs w:val="28"/>
        </w:rPr>
        <w:t>«</w:t>
      </w:r>
      <w:r w:rsidRPr="00117BC9">
        <w:rPr>
          <w:rFonts w:cs="Times New Roman"/>
          <w:color w:val="000000"/>
          <w:szCs w:val="28"/>
        </w:rPr>
        <w:t xml:space="preserve">сигнал </w:t>
      </w:r>
      <w:r w:rsidR="00FE1F25">
        <w:rPr>
          <w:rFonts w:cs="Times New Roman"/>
          <w:color w:val="000000"/>
          <w:szCs w:val="28"/>
        </w:rPr>
        <w:t>–</w:t>
      </w:r>
      <w:r w:rsidRPr="00117BC9">
        <w:rPr>
          <w:rFonts w:cs="Times New Roman"/>
          <w:color w:val="000000"/>
          <w:szCs w:val="28"/>
        </w:rPr>
        <w:t xml:space="preserve"> шум</w:t>
      </w:r>
      <w:r w:rsidR="00FE1F25">
        <w:rPr>
          <w:rFonts w:cs="Times New Roman"/>
          <w:color w:val="000000"/>
          <w:szCs w:val="28"/>
        </w:rPr>
        <w:t>»</w:t>
      </w:r>
      <w:r w:rsidRPr="00117BC9">
        <w:rPr>
          <w:rFonts w:cs="Times New Roman"/>
          <w:color w:val="000000"/>
          <w:szCs w:val="28"/>
        </w:rPr>
        <w:t xml:space="preserve">. </w:t>
      </w:r>
    </w:p>
    <w:p w:rsidR="00117BC9" w:rsidRPr="00117BC9" w:rsidRDefault="00117BC9" w:rsidP="00117BC9">
      <w:pPr>
        <w:autoSpaceDE w:val="0"/>
        <w:autoSpaceDN w:val="0"/>
        <w:adjustRightInd w:val="0"/>
        <w:spacing w:after="120"/>
        <w:jc w:val="both"/>
        <w:rPr>
          <w:rFonts w:cs="Times New Roman"/>
          <w:color w:val="000000"/>
          <w:szCs w:val="28"/>
        </w:rPr>
      </w:pPr>
      <w:r w:rsidRPr="00117BC9">
        <w:rPr>
          <w:rFonts w:cs="Times New Roman"/>
          <w:i/>
          <w:iCs/>
          <w:color w:val="000000"/>
          <w:szCs w:val="28"/>
        </w:rPr>
        <w:t xml:space="preserve">Аналого-цифровой преобразователь </w:t>
      </w:r>
      <w:r w:rsidRPr="00117BC9">
        <w:rPr>
          <w:rFonts w:cs="Times New Roman"/>
          <w:color w:val="000000"/>
          <w:szCs w:val="28"/>
        </w:rPr>
        <w:t xml:space="preserve">(АЦП) служит для измерения амплитуд импульсов, т.е. для перевода аналоговой информации в </w:t>
      </w:r>
      <w:proofErr w:type="gramStart"/>
      <w:r w:rsidRPr="00117BC9">
        <w:rPr>
          <w:rFonts w:cs="Times New Roman"/>
          <w:color w:val="000000"/>
          <w:szCs w:val="28"/>
        </w:rPr>
        <w:t>цифровую</w:t>
      </w:r>
      <w:proofErr w:type="gramEnd"/>
      <w:r w:rsidRPr="00117BC9">
        <w:rPr>
          <w:rFonts w:cs="Times New Roman"/>
          <w:color w:val="000000"/>
          <w:szCs w:val="28"/>
        </w:rPr>
        <w:t>. Он генерирует число</w:t>
      </w:r>
      <w:r w:rsidR="00FE1F25">
        <w:rPr>
          <w:rFonts w:cs="Times New Roman"/>
          <w:color w:val="000000"/>
          <w:szCs w:val="28"/>
        </w:rPr>
        <w:t>,</w:t>
      </w:r>
      <w:r w:rsidRPr="00117BC9">
        <w:rPr>
          <w:rFonts w:cs="Times New Roman"/>
          <w:color w:val="000000"/>
          <w:szCs w:val="28"/>
        </w:rPr>
        <w:t xml:space="preserve"> линейно зависимое от амплитуды входного сигнала. Событие, обработанное АЦП, фиксируется в </w:t>
      </w:r>
      <w:r w:rsidRPr="00117BC9">
        <w:rPr>
          <w:rFonts w:cs="Times New Roman"/>
          <w:color w:val="000000"/>
          <w:szCs w:val="28"/>
        </w:rPr>
        <w:lastRenderedPageBreak/>
        <w:t xml:space="preserve">соответствующей определенному диапазону амплитуд ячейке памяти (канале). Каналы последовательно нумеруются так, что большим амплитудам соответствуют большие номера каналов. По мере набора статистики в памяти ЭВМ формируется распределение </w:t>
      </w:r>
      <w:r w:rsidR="00FE1F25">
        <w:rPr>
          <w:rFonts w:cs="Times New Roman"/>
          <w:color w:val="000000"/>
          <w:szCs w:val="28"/>
        </w:rPr>
        <w:t>«номер канала –</w:t>
      </w:r>
      <w:r w:rsidRPr="00117BC9">
        <w:rPr>
          <w:rFonts w:cs="Times New Roman"/>
          <w:color w:val="000000"/>
          <w:szCs w:val="28"/>
        </w:rPr>
        <w:t xml:space="preserve"> количество событий</w:t>
      </w:r>
      <w:r w:rsidR="00FE1F25">
        <w:rPr>
          <w:rFonts w:cs="Times New Roman"/>
          <w:color w:val="000000"/>
          <w:szCs w:val="28"/>
        </w:rPr>
        <w:t>»</w:t>
      </w:r>
      <w:r w:rsidRPr="00117BC9">
        <w:rPr>
          <w:rFonts w:cs="Times New Roman"/>
          <w:color w:val="000000"/>
          <w:szCs w:val="28"/>
        </w:rPr>
        <w:t xml:space="preserve">, которое после проведения измерений можно наблюдать на мониторе или распечатать. </w:t>
      </w:r>
    </w:p>
    <w:p w:rsidR="00117BC9" w:rsidRDefault="00117BC9" w:rsidP="00117BC9">
      <w:pPr>
        <w:rPr>
          <w:rFonts w:cs="Times New Roman"/>
          <w:color w:val="000000"/>
          <w:szCs w:val="28"/>
        </w:rPr>
      </w:pPr>
      <w:r w:rsidRPr="00117BC9">
        <w:rPr>
          <w:rFonts w:cs="Times New Roman"/>
          <w:i/>
          <w:iCs/>
          <w:color w:val="000000"/>
          <w:szCs w:val="28"/>
        </w:rPr>
        <w:t xml:space="preserve">Источник напряжения смещения детектора </w:t>
      </w:r>
      <w:r w:rsidRPr="00117BC9">
        <w:rPr>
          <w:rFonts w:cs="Times New Roman"/>
          <w:color w:val="000000"/>
          <w:szCs w:val="28"/>
        </w:rPr>
        <w:t>служит для создания электрического поля, под воздействием которого собираются заряды, образовавшиеся в детекторе при ионизации</w:t>
      </w:r>
      <w:r w:rsidR="00FE1F25">
        <w:rPr>
          <w:rFonts w:cs="Times New Roman"/>
          <w:color w:val="000000"/>
          <w:szCs w:val="28"/>
        </w:rPr>
        <w:t>,</w:t>
      </w:r>
      <w:r w:rsidRPr="00117BC9">
        <w:rPr>
          <w:rFonts w:cs="Times New Roman"/>
          <w:color w:val="000000"/>
          <w:szCs w:val="28"/>
        </w:rPr>
        <w:t xml:space="preserve"> производимой в чувствительном слое регистрируемой частицей.</w:t>
      </w:r>
    </w:p>
    <w:p w:rsidR="000675CC" w:rsidRDefault="000675CC" w:rsidP="00117BC9">
      <w:pPr>
        <w:rPr>
          <w:rFonts w:cs="Times New Roman"/>
          <w:color w:val="000000"/>
          <w:szCs w:val="28"/>
        </w:rPr>
      </w:pPr>
    </w:p>
    <w:p w:rsidR="00117BC9" w:rsidRPr="00117BC9" w:rsidRDefault="00FE1F25" w:rsidP="00117BC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Блок схема </w:t>
      </w:r>
      <w:proofErr w:type="gramStart"/>
      <w:r>
        <w:rPr>
          <w:rFonts w:cs="Times New Roman"/>
          <w:szCs w:val="28"/>
        </w:rPr>
        <w:t>альфа-</w:t>
      </w:r>
      <w:r w:rsidR="00117BC9">
        <w:rPr>
          <w:rFonts w:cs="Times New Roman"/>
          <w:szCs w:val="28"/>
        </w:rPr>
        <w:t>спектрометра</w:t>
      </w:r>
      <w:proofErr w:type="gramEnd"/>
      <w:r w:rsidR="00117BC9">
        <w:rPr>
          <w:rFonts w:cs="Times New Roman"/>
          <w:szCs w:val="28"/>
        </w:rPr>
        <w:t>:</w:t>
      </w:r>
      <w:r w:rsidR="00117BC9">
        <w:rPr>
          <w:rFonts w:cs="Times New Roman"/>
          <w:noProof/>
          <w:szCs w:val="28"/>
          <w:lang w:eastAsia="ru-RU"/>
        </w:rPr>
        <w:t xml:space="preserve"> </w:t>
      </w:r>
      <w:r w:rsidR="00117BC9">
        <w:rPr>
          <w:rFonts w:cs="Times New Roman"/>
          <w:noProof/>
          <w:szCs w:val="28"/>
          <w:lang w:eastAsia="ru-RU"/>
        </w:rPr>
        <w:drawing>
          <wp:inline distT="0" distB="0" distL="0" distR="0" wp14:anchorId="1620CA49" wp14:editId="02FD1E33">
            <wp:extent cx="4105275" cy="383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CC" w:rsidRDefault="000675CC" w:rsidP="00621AF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0675CC" w:rsidRDefault="000675CC" w:rsidP="00621AF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0675CC" w:rsidRDefault="000675CC" w:rsidP="00621AF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0675CC" w:rsidRDefault="000675CC" w:rsidP="00621AF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0675CC" w:rsidRDefault="000675CC" w:rsidP="00621AF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621AF8" w:rsidRPr="00621AF8" w:rsidRDefault="00621AF8" w:rsidP="00621AF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621AF8">
        <w:rPr>
          <w:rFonts w:eastAsia="Times New Roman" w:cs="Times New Roman"/>
          <w:b/>
          <w:szCs w:val="28"/>
          <w:lang w:eastAsia="ru-RU"/>
        </w:rPr>
        <w:t>Сцинтилляционный спектрометр</w:t>
      </w:r>
    </w:p>
    <w:p w:rsidR="00621AF8" w:rsidRPr="00621AF8" w:rsidRDefault="00621AF8" w:rsidP="00621AF8">
      <w:pPr>
        <w:tabs>
          <w:tab w:val="left" w:pos="7371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21AF8">
        <w:rPr>
          <w:rFonts w:eastAsia="Times New Roman" w:cs="Times New Roman"/>
          <w:szCs w:val="28"/>
          <w:lang w:eastAsia="ru-RU"/>
        </w:rPr>
        <w:t xml:space="preserve">Для регистрации </w:t>
      </w:r>
      <w:proofErr w:type="gramStart"/>
      <w:r w:rsidRPr="00621AF8">
        <w:rPr>
          <w:rFonts w:eastAsia="Times New Roman" w:cs="Times New Roman"/>
          <w:szCs w:val="28"/>
          <w:lang w:eastAsia="ru-RU"/>
        </w:rPr>
        <w:sym w:font="Symbol" w:char="F067"/>
      </w:r>
      <w:r w:rsidRPr="00621AF8">
        <w:rPr>
          <w:rFonts w:eastAsia="Times New Roman" w:cs="Times New Roman"/>
          <w:szCs w:val="28"/>
          <w:lang w:eastAsia="ru-RU"/>
        </w:rPr>
        <w:t>-</w:t>
      </w:r>
      <w:proofErr w:type="gramEnd"/>
      <w:r w:rsidRPr="00621AF8">
        <w:rPr>
          <w:rFonts w:eastAsia="Times New Roman" w:cs="Times New Roman"/>
          <w:szCs w:val="28"/>
          <w:lang w:eastAsia="ru-RU"/>
        </w:rPr>
        <w:t xml:space="preserve">квантов часто используются сцинтилляционные </w:t>
      </w:r>
      <w:r>
        <w:rPr>
          <w:rFonts w:eastAsia="Times New Roman" w:cs="Times New Roman"/>
          <w:szCs w:val="28"/>
          <w:lang w:eastAsia="ru-RU"/>
        </w:rPr>
        <w:t>д</w:t>
      </w:r>
      <w:r w:rsidRPr="00621AF8">
        <w:rPr>
          <w:rFonts w:eastAsia="Times New Roman" w:cs="Times New Roman"/>
          <w:szCs w:val="28"/>
          <w:lang w:eastAsia="ru-RU"/>
        </w:rPr>
        <w:t>етекторы</w:t>
      </w:r>
      <w:r>
        <w:rPr>
          <w:rFonts w:eastAsia="Times New Roman" w:cs="Times New Roman"/>
          <w:szCs w:val="28"/>
          <w:lang w:eastAsia="ru-RU"/>
        </w:rPr>
        <w:t>.</w:t>
      </w:r>
    </w:p>
    <w:p w:rsidR="00621AF8" w:rsidRPr="00621AF8" w:rsidRDefault="00621AF8" w:rsidP="00621AF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21AF8">
        <w:rPr>
          <w:rFonts w:eastAsia="Times New Roman" w:cs="Times New Roman"/>
          <w:szCs w:val="28"/>
          <w:lang w:eastAsia="ru-RU"/>
        </w:rPr>
        <w:t>Когда гамма-квант попадает в детект</w:t>
      </w:r>
      <w:r w:rsidR="00FE1F25">
        <w:rPr>
          <w:rFonts w:eastAsia="Times New Roman" w:cs="Times New Roman"/>
          <w:szCs w:val="28"/>
          <w:lang w:eastAsia="ru-RU"/>
        </w:rPr>
        <w:t>ор, в результате трех процессов –</w:t>
      </w:r>
      <w:r w:rsidRPr="00621AF8">
        <w:rPr>
          <w:rFonts w:eastAsia="Times New Roman" w:cs="Times New Roman"/>
          <w:szCs w:val="28"/>
          <w:lang w:eastAsia="ru-RU"/>
        </w:rPr>
        <w:t xml:space="preserve"> фотоэффекта,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21AF8">
        <w:rPr>
          <w:rFonts w:eastAsia="Times New Roman" w:cs="Times New Roman"/>
          <w:szCs w:val="28"/>
          <w:lang w:eastAsia="ru-RU"/>
        </w:rPr>
        <w:t>эффекта Комптона и образования электрон-позитронных пар</w:t>
      </w:r>
      <w:r w:rsidR="00FE1F25">
        <w:rPr>
          <w:rFonts w:eastAsia="Times New Roman" w:cs="Times New Roman"/>
          <w:szCs w:val="28"/>
          <w:lang w:eastAsia="ru-RU"/>
        </w:rPr>
        <w:t xml:space="preserve"> – </w:t>
      </w:r>
      <w:r w:rsidRPr="00621AF8">
        <w:rPr>
          <w:rFonts w:eastAsia="Times New Roman" w:cs="Times New Roman"/>
          <w:szCs w:val="28"/>
          <w:lang w:eastAsia="ru-RU"/>
        </w:rPr>
        <w:t xml:space="preserve">образуются заряженные частицы. В сцинтилляторах при прохождении через них заряженных частиц возникают световые вспышки. Интенсивность световой вспышки пропорциональна энергии, потерянной частицей в сцинтилляторе. </w:t>
      </w:r>
    </w:p>
    <w:p w:rsidR="00621AF8" w:rsidRPr="00621AF8" w:rsidRDefault="00621AF8" w:rsidP="00621AF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21AF8">
        <w:rPr>
          <w:rFonts w:eastAsia="Times New Roman" w:cs="Times New Roman"/>
          <w:szCs w:val="28"/>
          <w:lang w:eastAsia="ru-RU"/>
        </w:rPr>
        <w:t>Сцинтилляционный спектрометр состоит из сцинтиллятора и фотоэлектронного умножителя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621AF8">
        <w:rPr>
          <w:rFonts w:eastAsia="Times New Roman" w:cs="Times New Roman"/>
          <w:szCs w:val="28"/>
          <w:lang w:eastAsia="ru-RU"/>
        </w:rPr>
        <w:t xml:space="preserve">Для регистрации </w:t>
      </w:r>
      <w:proofErr w:type="gramStart"/>
      <w:r w:rsidRPr="00621AF8">
        <w:rPr>
          <w:rFonts w:eastAsia="Times New Roman" w:cs="Times New Roman"/>
          <w:szCs w:val="28"/>
          <w:lang w:eastAsia="ru-RU"/>
        </w:rPr>
        <w:sym w:font="Symbol" w:char="F067"/>
      </w:r>
      <w:r w:rsidRPr="00621AF8">
        <w:rPr>
          <w:rFonts w:eastAsia="Times New Roman" w:cs="Times New Roman"/>
          <w:szCs w:val="28"/>
          <w:lang w:eastAsia="ru-RU"/>
        </w:rPr>
        <w:t>-</w:t>
      </w:r>
      <w:proofErr w:type="gramEnd"/>
      <w:r w:rsidRPr="00621AF8">
        <w:rPr>
          <w:rFonts w:eastAsia="Times New Roman" w:cs="Times New Roman"/>
          <w:szCs w:val="28"/>
          <w:lang w:eastAsia="ru-RU"/>
        </w:rPr>
        <w:t xml:space="preserve">излучения в сцинтилляционных спектрометрах используют взаимодействия </w:t>
      </w:r>
      <w:r w:rsidRPr="00621AF8">
        <w:rPr>
          <w:rFonts w:eastAsia="Times New Roman" w:cs="Times New Roman"/>
          <w:szCs w:val="28"/>
          <w:lang w:eastAsia="ru-RU"/>
        </w:rPr>
        <w:sym w:font="Symbol" w:char="F067"/>
      </w:r>
      <w:r w:rsidRPr="00621AF8">
        <w:rPr>
          <w:rFonts w:eastAsia="Times New Roman" w:cs="Times New Roman"/>
          <w:szCs w:val="28"/>
          <w:lang w:eastAsia="ru-RU"/>
        </w:rPr>
        <w:t xml:space="preserve">-квантов с веществом сцинтиллятора. Результатом всех трех основных процессов взаимодействия </w:t>
      </w:r>
      <w:proofErr w:type="gramStart"/>
      <w:r w:rsidRPr="00621AF8">
        <w:rPr>
          <w:rFonts w:eastAsia="Times New Roman" w:cs="Times New Roman"/>
          <w:szCs w:val="28"/>
          <w:lang w:eastAsia="ru-RU"/>
        </w:rPr>
        <w:sym w:font="Symbol" w:char="F067"/>
      </w:r>
      <w:r w:rsidRPr="00621AF8">
        <w:rPr>
          <w:rFonts w:eastAsia="Times New Roman" w:cs="Times New Roman"/>
          <w:szCs w:val="28"/>
          <w:lang w:eastAsia="ru-RU"/>
        </w:rPr>
        <w:t>-</w:t>
      </w:r>
      <w:proofErr w:type="gramEnd"/>
      <w:r w:rsidRPr="00621AF8">
        <w:rPr>
          <w:rFonts w:eastAsia="Times New Roman" w:cs="Times New Roman"/>
          <w:szCs w:val="28"/>
          <w:lang w:eastAsia="ru-RU"/>
        </w:rPr>
        <w:t xml:space="preserve">квантов с веществом (фотоэффекта, комптоновского рассеяния и рождения пар) является передача энергии </w:t>
      </w:r>
      <w:r w:rsidRPr="00621AF8">
        <w:rPr>
          <w:rFonts w:eastAsia="Times New Roman" w:cs="Times New Roman"/>
          <w:szCs w:val="28"/>
          <w:lang w:eastAsia="ru-RU"/>
        </w:rPr>
        <w:sym w:font="Symbol" w:char="F067"/>
      </w:r>
      <w:r w:rsidRPr="00621AF8">
        <w:rPr>
          <w:rFonts w:eastAsia="Times New Roman" w:cs="Times New Roman"/>
          <w:szCs w:val="28"/>
          <w:lang w:eastAsia="ru-RU"/>
        </w:rPr>
        <w:t xml:space="preserve">-кванта </w:t>
      </w:r>
      <w:r w:rsidR="00FE1F25">
        <w:rPr>
          <w:rFonts w:eastAsia="Times New Roman" w:cs="Times New Roman"/>
          <w:szCs w:val="28"/>
          <w:lang w:eastAsia="ru-RU"/>
        </w:rPr>
        <w:lastRenderedPageBreak/>
        <w:t xml:space="preserve">вторичным частицам – </w:t>
      </w:r>
      <w:r w:rsidRPr="00621AF8">
        <w:rPr>
          <w:rFonts w:eastAsia="Times New Roman" w:cs="Times New Roman"/>
          <w:szCs w:val="28"/>
          <w:lang w:eastAsia="ru-RU"/>
        </w:rPr>
        <w:t xml:space="preserve">электронам и позитронам. При прохождении заряженных вторичных частиц через вещество их энергия тратится на возбуждение и ионизацию </w:t>
      </w:r>
    </w:p>
    <w:p w:rsidR="00621AF8" w:rsidRPr="00621AF8" w:rsidRDefault="00621AF8" w:rsidP="00621AF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21AF8">
        <w:rPr>
          <w:rFonts w:eastAsia="Times New Roman" w:cs="Times New Roman"/>
          <w:szCs w:val="28"/>
          <w:lang w:eastAsia="ru-RU"/>
        </w:rPr>
        <w:t xml:space="preserve">среды. Переходы с возбужденных состояний сцинтиллятора на более низкие уровни </w:t>
      </w:r>
    </w:p>
    <w:p w:rsidR="00621AF8" w:rsidRPr="00621AF8" w:rsidRDefault="00621AF8" w:rsidP="00621AF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21AF8">
        <w:rPr>
          <w:rFonts w:eastAsia="Times New Roman" w:cs="Times New Roman"/>
          <w:szCs w:val="28"/>
          <w:lang w:eastAsia="ru-RU"/>
        </w:rPr>
        <w:t xml:space="preserve">энергии сопровождаются излучением фотонов: в сцинтилляторе возникает световая вспышка. Таким образом, сцинтиллятор трансформирует энергию падающего </w:t>
      </w:r>
      <w:proofErr w:type="gramStart"/>
      <w:r w:rsidRPr="00621AF8">
        <w:rPr>
          <w:rFonts w:eastAsia="Times New Roman" w:cs="Times New Roman"/>
          <w:szCs w:val="28"/>
          <w:lang w:eastAsia="ru-RU"/>
        </w:rPr>
        <w:sym w:font="Symbol" w:char="F067"/>
      </w:r>
      <w:r w:rsidRPr="00621AF8">
        <w:rPr>
          <w:rFonts w:eastAsia="Times New Roman" w:cs="Times New Roman"/>
          <w:szCs w:val="28"/>
          <w:lang w:eastAsia="ru-RU"/>
        </w:rPr>
        <w:t>-</w:t>
      </w:r>
      <w:proofErr w:type="gramEnd"/>
      <w:r w:rsidRPr="00621AF8">
        <w:rPr>
          <w:rFonts w:eastAsia="Times New Roman" w:cs="Times New Roman"/>
          <w:szCs w:val="28"/>
          <w:lang w:eastAsia="ru-RU"/>
        </w:rPr>
        <w:t>кванта в большое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21AF8">
        <w:rPr>
          <w:rFonts w:eastAsia="Times New Roman" w:cs="Times New Roman"/>
          <w:szCs w:val="28"/>
          <w:lang w:eastAsia="ru-RU"/>
        </w:rPr>
        <w:t xml:space="preserve">количество вторичных </w:t>
      </w:r>
      <w:r w:rsidRPr="00621AF8">
        <w:rPr>
          <w:rFonts w:eastAsia="Times New Roman" w:cs="Times New Roman"/>
          <w:szCs w:val="28"/>
          <w:lang w:eastAsia="ru-RU"/>
        </w:rPr>
        <w:sym w:font="Symbol" w:char="F067"/>
      </w:r>
      <w:r w:rsidRPr="00621AF8">
        <w:rPr>
          <w:rFonts w:eastAsia="Times New Roman" w:cs="Times New Roman"/>
          <w:szCs w:val="28"/>
          <w:lang w:eastAsia="ru-RU"/>
        </w:rPr>
        <w:t>-квантов низких энергий-фотонов флюоресценции.</w:t>
      </w:r>
    </w:p>
    <w:p w:rsidR="00621AF8" w:rsidRPr="00621AF8" w:rsidRDefault="00621AF8" w:rsidP="00621AF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21AF8">
        <w:rPr>
          <w:rFonts w:eastAsia="Times New Roman" w:cs="Times New Roman"/>
          <w:szCs w:val="28"/>
          <w:lang w:eastAsia="ru-RU"/>
        </w:rPr>
        <w:t>Возникшие в сцинтилляторе</w:t>
      </w:r>
      <w:r w:rsidR="009D7E9A">
        <w:rPr>
          <w:rFonts w:eastAsia="Times New Roman" w:cs="Times New Roman"/>
          <w:szCs w:val="28"/>
          <w:lang w:eastAsia="ru-RU"/>
        </w:rPr>
        <w:t xml:space="preserve"> </w:t>
      </w:r>
      <w:r w:rsidRPr="00621AF8">
        <w:rPr>
          <w:rFonts w:eastAsia="Times New Roman" w:cs="Times New Roman"/>
          <w:szCs w:val="28"/>
          <w:lang w:eastAsia="ru-RU"/>
        </w:rPr>
        <w:t>под действием падающего пучка</w:t>
      </w:r>
      <w:r w:rsidR="009D7E9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21AF8">
        <w:rPr>
          <w:rFonts w:eastAsia="Times New Roman" w:cs="Times New Roman"/>
          <w:szCs w:val="28"/>
          <w:lang w:eastAsia="ru-RU"/>
        </w:rPr>
        <w:sym w:font="Symbol" w:char="F067"/>
      </w:r>
      <w:r w:rsidRPr="00621AF8">
        <w:rPr>
          <w:rFonts w:eastAsia="Times New Roman" w:cs="Times New Roman"/>
          <w:szCs w:val="28"/>
          <w:lang w:eastAsia="ru-RU"/>
        </w:rPr>
        <w:t>-</w:t>
      </w:r>
      <w:proofErr w:type="gramEnd"/>
      <w:r w:rsidRPr="00621AF8">
        <w:rPr>
          <w:rFonts w:eastAsia="Times New Roman" w:cs="Times New Roman"/>
          <w:szCs w:val="28"/>
          <w:lang w:eastAsia="ru-RU"/>
        </w:rPr>
        <w:t xml:space="preserve">квантов вторичные фотоны попадают на фотокатод. Фотокатод нанесен на внутреннюю торцевую поверхность стеклянного баллона ФЭУ, в котором создан вакуум, необходимый </w:t>
      </w:r>
      <w:proofErr w:type="gramStart"/>
      <w:r w:rsidRPr="00621AF8">
        <w:rPr>
          <w:rFonts w:eastAsia="Times New Roman" w:cs="Times New Roman"/>
          <w:szCs w:val="28"/>
          <w:lang w:eastAsia="ru-RU"/>
        </w:rPr>
        <w:t>для</w:t>
      </w:r>
      <w:proofErr w:type="gramEnd"/>
      <w:r w:rsidRPr="00621AF8">
        <w:rPr>
          <w:rFonts w:eastAsia="Times New Roman" w:cs="Times New Roman"/>
          <w:szCs w:val="28"/>
          <w:lang w:eastAsia="ru-RU"/>
        </w:rPr>
        <w:t xml:space="preserve"> </w:t>
      </w:r>
    </w:p>
    <w:p w:rsidR="00621AF8" w:rsidRPr="00621AF8" w:rsidRDefault="00621AF8" w:rsidP="00621AF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21AF8">
        <w:rPr>
          <w:rFonts w:eastAsia="Times New Roman" w:cs="Times New Roman"/>
          <w:szCs w:val="28"/>
          <w:lang w:eastAsia="ru-RU"/>
        </w:rPr>
        <w:t xml:space="preserve">свободного движения электронов. Под действием фотонов происходит фотоэффект на фотокатоде с вылетом электронов, которые попадают в электронно-оптическую систему </w:t>
      </w:r>
    </w:p>
    <w:p w:rsidR="00621AF8" w:rsidRPr="00621AF8" w:rsidRDefault="00FE1F25" w:rsidP="00621AF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«фотокатод – </w:t>
      </w:r>
      <w:r w:rsidR="00621AF8" w:rsidRPr="00621AF8">
        <w:rPr>
          <w:rFonts w:eastAsia="Times New Roman" w:cs="Times New Roman"/>
          <w:szCs w:val="28"/>
          <w:lang w:eastAsia="ru-RU"/>
        </w:rPr>
        <w:t>диноды (электроды)</w:t>
      </w:r>
      <w:r>
        <w:rPr>
          <w:rFonts w:eastAsia="Times New Roman" w:cs="Times New Roman"/>
          <w:szCs w:val="28"/>
          <w:lang w:eastAsia="ru-RU"/>
        </w:rPr>
        <w:t>»</w:t>
      </w:r>
      <w:r w:rsidR="00621AF8" w:rsidRPr="00621AF8">
        <w:rPr>
          <w:rFonts w:eastAsia="Times New Roman" w:cs="Times New Roman"/>
          <w:szCs w:val="28"/>
          <w:lang w:eastAsia="ru-RU"/>
        </w:rPr>
        <w:t xml:space="preserve">. В результате вторичной электронной эмиссии на динодах электроны выбивают из них вторичные электроны, образуя </w:t>
      </w:r>
      <w:proofErr w:type="gramStart"/>
      <w:r w:rsidR="00621AF8" w:rsidRPr="00621AF8">
        <w:rPr>
          <w:rFonts w:eastAsia="Times New Roman" w:cs="Times New Roman"/>
          <w:szCs w:val="28"/>
          <w:lang w:eastAsia="ru-RU"/>
        </w:rPr>
        <w:t>нарастающую</w:t>
      </w:r>
      <w:proofErr w:type="gramEnd"/>
      <w:r w:rsidR="00621AF8" w:rsidRPr="00621AF8">
        <w:rPr>
          <w:rFonts w:eastAsia="Times New Roman" w:cs="Times New Roman"/>
          <w:szCs w:val="28"/>
          <w:lang w:eastAsia="ru-RU"/>
        </w:rPr>
        <w:t xml:space="preserve"> от </w:t>
      </w:r>
    </w:p>
    <w:p w:rsidR="00621AF8" w:rsidRPr="00621AF8" w:rsidRDefault="00621AF8" w:rsidP="00621AF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21AF8">
        <w:rPr>
          <w:rFonts w:eastAsia="Times New Roman" w:cs="Times New Roman"/>
          <w:szCs w:val="28"/>
          <w:lang w:eastAsia="ru-RU"/>
        </w:rPr>
        <w:t>динода к диноду электронную лавину.</w:t>
      </w:r>
      <w:r w:rsidR="009D7E9A">
        <w:rPr>
          <w:rFonts w:eastAsia="Times New Roman" w:cs="Times New Roman"/>
          <w:szCs w:val="28"/>
          <w:lang w:eastAsia="ru-RU"/>
        </w:rPr>
        <w:t xml:space="preserve"> </w:t>
      </w:r>
      <w:r w:rsidRPr="00621AF8">
        <w:rPr>
          <w:rFonts w:eastAsia="Times New Roman" w:cs="Times New Roman"/>
          <w:szCs w:val="28"/>
          <w:lang w:eastAsia="ru-RU"/>
        </w:rPr>
        <w:t>Форма динодов подобрана для эффективного ускорения и фокусировки вторичных электронов. Между динодами поддержи</w:t>
      </w:r>
      <w:r w:rsidR="00FE1F25">
        <w:rPr>
          <w:rFonts w:eastAsia="Times New Roman" w:cs="Times New Roman"/>
          <w:szCs w:val="28"/>
          <w:lang w:eastAsia="ru-RU"/>
        </w:rPr>
        <w:t>вается разности потенциалов 100–</w:t>
      </w:r>
      <w:r w:rsidRPr="00621AF8">
        <w:rPr>
          <w:rFonts w:eastAsia="Times New Roman" w:cs="Times New Roman"/>
          <w:szCs w:val="28"/>
          <w:lang w:eastAsia="ru-RU"/>
        </w:rPr>
        <w:t>150 В. Общий коэффициент усиления ФЭУ, имеющих обычно от 10 до 14 динодов, достигает величин порядка 10</w:t>
      </w:r>
      <w:r w:rsidRPr="00621AF8">
        <w:rPr>
          <w:rFonts w:eastAsia="Times New Roman" w:cs="Times New Roman"/>
          <w:szCs w:val="28"/>
          <w:vertAlign w:val="superscript"/>
          <w:lang w:eastAsia="ru-RU"/>
        </w:rPr>
        <w:t>6</w:t>
      </w:r>
      <w:r w:rsidR="00FE1F25">
        <w:rPr>
          <w:rFonts w:eastAsia="Times New Roman" w:cs="Times New Roman"/>
          <w:szCs w:val="28"/>
          <w:lang w:eastAsia="ru-RU"/>
        </w:rPr>
        <w:t>–</w:t>
      </w:r>
      <w:r w:rsidRPr="00621AF8">
        <w:rPr>
          <w:rFonts w:eastAsia="Times New Roman" w:cs="Times New Roman"/>
          <w:szCs w:val="28"/>
          <w:lang w:eastAsia="ru-RU"/>
        </w:rPr>
        <w:t>10</w:t>
      </w:r>
      <w:r w:rsidRPr="00621AF8">
        <w:rPr>
          <w:rFonts w:eastAsia="Times New Roman" w:cs="Times New Roman"/>
          <w:szCs w:val="28"/>
          <w:vertAlign w:val="superscript"/>
          <w:lang w:eastAsia="ru-RU"/>
        </w:rPr>
        <w:t>9</w:t>
      </w:r>
      <w:r w:rsidR="009D7E9A">
        <w:rPr>
          <w:rFonts w:eastAsia="Times New Roman" w:cs="Times New Roman"/>
          <w:szCs w:val="28"/>
          <w:lang w:eastAsia="ru-RU"/>
        </w:rPr>
        <w:t>.</w:t>
      </w:r>
    </w:p>
    <w:p w:rsidR="00621AF8" w:rsidRPr="00621AF8" w:rsidRDefault="00621AF8" w:rsidP="00621AF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21AF8">
        <w:rPr>
          <w:rFonts w:eastAsia="Times New Roman" w:cs="Times New Roman"/>
          <w:szCs w:val="28"/>
          <w:lang w:eastAsia="ru-RU"/>
        </w:rPr>
        <w:t>Амплитуда импульса напряжения, создаваемого на нагрузке последнего динода (анода) ФЭУ, обычно составляет несколько десятых вольта и пропорциональна энергии, потерянной частицей в сцинтилляторе.</w:t>
      </w:r>
    </w:p>
    <w:p w:rsidR="009D7E9A" w:rsidRDefault="00621AF8" w:rsidP="000072F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21AF8">
        <w:rPr>
          <w:rFonts w:eastAsia="Times New Roman" w:cs="Times New Roman"/>
          <w:b/>
          <w:szCs w:val="28"/>
          <w:lang w:eastAsia="ru-RU"/>
        </w:rPr>
        <w:t>Описание установки</w:t>
      </w:r>
      <w:r w:rsidR="009D7E9A">
        <w:rPr>
          <w:rFonts w:eastAsia="Times New Roman" w:cs="Times New Roman"/>
          <w:szCs w:val="28"/>
          <w:lang w:eastAsia="ru-RU"/>
        </w:rPr>
        <w:t xml:space="preserve"> </w:t>
      </w:r>
    </w:p>
    <w:p w:rsidR="000072F1" w:rsidRDefault="000072F1" w:rsidP="000072F1">
      <w:pPr>
        <w:tabs>
          <w:tab w:val="left" w:pos="6257"/>
        </w:tabs>
        <w:spacing w:after="0"/>
        <w:jc w:val="both"/>
        <w:rPr>
          <w:rFonts w:cs="Times New Roman"/>
          <w:szCs w:val="28"/>
        </w:rPr>
      </w:pPr>
      <w:r w:rsidRPr="000072F1">
        <w:rPr>
          <w:rFonts w:eastAsia="Times New Roman" w:cs="Times New Roman"/>
          <w:szCs w:val="28"/>
          <w:lang w:eastAsia="ru-RU"/>
        </w:rPr>
        <w:t>Блок-схема установки показана на рис</w:t>
      </w:r>
      <w:r w:rsidR="000675CC">
        <w:rPr>
          <w:rFonts w:eastAsia="Times New Roman" w:cs="Times New Roman"/>
          <w:szCs w:val="28"/>
          <w:lang w:eastAsia="ru-RU"/>
        </w:rPr>
        <w:t>унке.</w:t>
      </w:r>
      <w:r w:rsidRPr="000072F1">
        <w:rPr>
          <w:rFonts w:eastAsia="Times New Roman" w:cs="Times New Roman"/>
          <w:szCs w:val="28"/>
          <w:lang w:eastAsia="ru-RU"/>
        </w:rPr>
        <w:t xml:space="preserve"> Регистрация </w:t>
      </w:r>
      <w:proofErr w:type="gramStart"/>
      <w:r w:rsidRPr="000072F1">
        <w:rPr>
          <w:rFonts w:eastAsia="Times New Roman" w:cs="Times New Roman"/>
          <w:szCs w:val="28"/>
          <w:lang w:eastAsia="ru-RU"/>
        </w:rPr>
        <w:sym w:font="Symbol" w:char="F067"/>
      </w:r>
      <w:r w:rsidRPr="000072F1">
        <w:rPr>
          <w:rFonts w:eastAsia="Times New Roman" w:cs="Times New Roman"/>
          <w:szCs w:val="28"/>
          <w:lang w:eastAsia="ru-RU"/>
        </w:rPr>
        <w:t>-</w:t>
      </w:r>
      <w:proofErr w:type="gramEnd"/>
      <w:r w:rsidRPr="000072F1">
        <w:rPr>
          <w:rFonts w:eastAsia="Times New Roman" w:cs="Times New Roman"/>
          <w:szCs w:val="28"/>
          <w:lang w:eastAsia="ru-RU"/>
        </w:rPr>
        <w:t xml:space="preserve">квантов осуществляется шестью неподвижными сцинтилляционными спектрометрами, установленными друг напротив друга. Регистрация </w:t>
      </w:r>
      <w:proofErr w:type="spellStart"/>
      <w:r w:rsidRPr="000072F1">
        <w:rPr>
          <w:rFonts w:eastAsia="Times New Roman" w:cs="Times New Roman"/>
          <w:szCs w:val="28"/>
          <w:lang w:eastAsia="ru-RU"/>
        </w:rPr>
        <w:t>аннигиляционных</w:t>
      </w:r>
      <w:proofErr w:type="spellEnd"/>
      <w:r w:rsidRPr="000072F1">
        <w:rPr>
          <w:rFonts w:eastAsia="Times New Roman" w:cs="Times New Roman"/>
          <w:szCs w:val="28"/>
          <w:lang w:eastAsia="ru-RU"/>
        </w:rPr>
        <w:t xml:space="preserve"> фотонов происходит в двух режимах: счетном и аналитическом. В счетном режиме регистрация фотонов проводится с помощью пересчетного устройства ПСО 2.2 </w:t>
      </w:r>
      <w:proofErr w:type="spellStart"/>
      <w:r w:rsidRPr="000072F1">
        <w:rPr>
          <w:rFonts w:eastAsia="Times New Roman" w:cs="Times New Roman"/>
          <w:szCs w:val="28"/>
          <w:lang w:eastAsia="ru-RU"/>
        </w:rPr>
        <w:t>eM</w:t>
      </w:r>
      <w:proofErr w:type="spellEnd"/>
      <w:r w:rsidRPr="000072F1">
        <w:rPr>
          <w:rFonts w:eastAsia="Times New Roman" w:cs="Times New Roman"/>
          <w:szCs w:val="28"/>
          <w:lang w:eastAsia="ru-RU"/>
        </w:rPr>
        <w:t>. Выбор ФЭУ осуществляется тумблерами на передней панели установки, в</w:t>
      </w:r>
      <w:r w:rsidR="00FE1F25">
        <w:rPr>
          <w:rFonts w:eastAsia="Times New Roman" w:cs="Times New Roman"/>
          <w:szCs w:val="28"/>
          <w:lang w:eastAsia="ru-RU"/>
        </w:rPr>
        <w:t>ынесенной в отдельный блок. Так</w:t>
      </w:r>
      <w:bookmarkStart w:id="1" w:name="_GoBack"/>
      <w:bookmarkEnd w:id="1"/>
      <w:r w:rsidRPr="000072F1">
        <w:rPr>
          <w:rFonts w:eastAsia="Times New Roman" w:cs="Times New Roman"/>
          <w:szCs w:val="28"/>
          <w:lang w:eastAsia="ru-RU"/>
        </w:rPr>
        <w:t xml:space="preserve">же схема совпадений позволяет проводить измерения одновременно для двух ФЭУ. В аналоговом режиме можно получить энергетический спектр регистрируемых фотонов с помощью многоканального </w:t>
      </w:r>
      <w:r w:rsidRPr="000072F1">
        <w:rPr>
          <w:rFonts w:cs="Times New Roman"/>
          <w:szCs w:val="28"/>
        </w:rPr>
        <w:t>анализатора</w:t>
      </w:r>
      <w:r>
        <w:rPr>
          <w:rFonts w:cs="Times New Roman"/>
          <w:szCs w:val="28"/>
        </w:rPr>
        <w:t>.</w:t>
      </w:r>
    </w:p>
    <w:p w:rsidR="00703EBC" w:rsidRPr="000072F1" w:rsidRDefault="00703EBC" w:rsidP="000072F1">
      <w:pPr>
        <w:tabs>
          <w:tab w:val="left" w:pos="6257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0072F1" w:rsidRPr="000072F1" w:rsidRDefault="000072F1" w:rsidP="000072F1">
      <w:pPr>
        <w:tabs>
          <w:tab w:val="left" w:pos="6257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0072F1" w:rsidRDefault="00703EBC" w:rsidP="000072F1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4762500" cy="3676650"/>
            <wp:effectExtent l="0" t="0" r="0" b="0"/>
            <wp:docPr id="2" name="Рисунок 2" descr="C:\Users\dmitrishinaev\Desktop\234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ishinaev\Desktop\234 - коп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BC" w:rsidRDefault="00703EBC" w:rsidP="000072F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6B4F27" w:rsidRDefault="006B4F27" w:rsidP="000072F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6B4F27" w:rsidRDefault="006B4F27" w:rsidP="000072F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6B4F27" w:rsidRDefault="006B4F27" w:rsidP="000072F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6B4F27" w:rsidRDefault="006B4F27" w:rsidP="000072F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6B4F27" w:rsidRPr="006B4F27" w:rsidRDefault="006B4F27" w:rsidP="006B4F27">
      <w:pPr>
        <w:pStyle w:val="a7"/>
        <w:jc w:val="both"/>
        <w:rPr>
          <w:sz w:val="28"/>
          <w:szCs w:val="28"/>
        </w:rPr>
      </w:pPr>
      <w:r w:rsidRPr="006B4F27">
        <w:rPr>
          <w:b/>
          <w:bCs/>
          <w:sz w:val="28"/>
          <w:szCs w:val="28"/>
        </w:rPr>
        <w:t>«Стык наук»</w:t>
      </w:r>
    </w:p>
    <w:p w:rsidR="006B4F27" w:rsidRPr="006B4F27" w:rsidRDefault="006B4F27" w:rsidP="006B4F27">
      <w:pPr>
        <w:pStyle w:val="a7"/>
        <w:jc w:val="both"/>
        <w:rPr>
          <w:sz w:val="28"/>
          <w:szCs w:val="28"/>
        </w:rPr>
      </w:pPr>
      <w:r w:rsidRPr="006B4F27">
        <w:rPr>
          <w:sz w:val="28"/>
          <w:szCs w:val="28"/>
        </w:rPr>
        <w:t>Уроженец Одессы, выпускник Ленинградского университета 24-летний Георгий Гамов имел в 1928 году редчайшую в СССР профессию: физик-теоретик. В том году он приехал в Англию поработать у Резерфорда, и первооткрыватель атомного ядра предложил новичку «горячую» задачу. Было известно, что излучение, возникающее при радиоактивном распаде атомных ядер, содержит два типа частиц, которые Резерфорд назвал «альфа» и «бета». Известна была и природа этих излучений: в частности, в альфа-частице опознали ядро атома гелия, состоящее из двух нейтронов и двух протонов (название «протон» тоже предложил Резерфорд!); возник новый термин «альфа-распад». Однако в этой стройной картине появилась и тёмное пятнышко: покидая материнское ядро, альфа-частица должна преодолеть так называемый потенциальный барьер, созданный ядерными силами притяжения. А расчёты показывали, что работа частицы по преодолению барьера оказывалась больше, чем энергия самой частицы. Возникал парадокс: с точки зрения классической механики такое явление, нарушающее закон сохранения энергии, было невозможно, но оно наблюдалось!</w:t>
      </w:r>
    </w:p>
    <w:p w:rsidR="006B4F27" w:rsidRPr="006B4F27" w:rsidRDefault="006B4F27" w:rsidP="006B4F27">
      <w:pPr>
        <w:pStyle w:val="a7"/>
        <w:jc w:val="both"/>
        <w:rPr>
          <w:sz w:val="28"/>
          <w:szCs w:val="28"/>
        </w:rPr>
      </w:pPr>
      <w:r w:rsidRPr="006B4F27">
        <w:rPr>
          <w:sz w:val="28"/>
          <w:szCs w:val="28"/>
        </w:rPr>
        <w:t xml:space="preserve">Размышляя над парадоксом, российский теоретик обратил внимание на внешнее сходство недавно найденного уравнения, описывающего движение атомных объектов, — уравнения Шрёдингера и классического уравнения, описывающего прохождение света через неоднородную среду. Шрёдингер формально представлял движение атомного объекта с помощью особого типа волн — так называемых волновых функций. Пользуясь образным определением американского пионера статистической физики Д. Гиббса: «Математика есть искусство называть разные предметы одним именем», — можно было увидеть аналогию между проникновением альфа-частицы через потенциальный барьер и </w:t>
      </w:r>
      <w:r w:rsidRPr="006B4F27">
        <w:rPr>
          <w:sz w:val="28"/>
          <w:szCs w:val="28"/>
        </w:rPr>
        <w:lastRenderedPageBreak/>
        <w:t xml:space="preserve">просачиванием световых волн через непрозрачный слой в режиме НПВО. От аналогии волновых уравнений оставался один шаг к аналогии решений — и этот шаг был сделан: появилась формула Гамова, выражающая, в нарушение привычной механики, экспоненциально малую, но конечную вероятность пролёта частицы сквозь барьер, то есть вероятность </w:t>
      </w:r>
      <w:proofErr w:type="gramStart"/>
      <w:r w:rsidRPr="006B4F27">
        <w:rPr>
          <w:sz w:val="28"/>
          <w:szCs w:val="28"/>
        </w:rPr>
        <w:t>альфа-распада</w:t>
      </w:r>
      <w:proofErr w:type="gramEnd"/>
      <w:r w:rsidRPr="006B4F27">
        <w:rPr>
          <w:sz w:val="28"/>
          <w:szCs w:val="28"/>
        </w:rPr>
        <w:t xml:space="preserve"> атомного ядра. Этот эффект закона сохранения энергии не нарушает. </w:t>
      </w:r>
      <w:proofErr w:type="gramStart"/>
      <w:r w:rsidRPr="006B4F27">
        <w:rPr>
          <w:sz w:val="28"/>
          <w:szCs w:val="28"/>
        </w:rPr>
        <w:t>В определении импульса квантовой частицы ρ и координаты х всегда присутствуют неопределённости ∆ ρ и ∆ х, связанные с постоянной Планка ћ фундаментальным «принципом неопределённости» Гейзенберга: ∆ ρ∆ x ≥ ћ/2; при этом «неопределённость» импульса частицы, пролетающей сквозь барьер, допускает «неопределённость» координаты «за барьером».</w:t>
      </w:r>
      <w:proofErr w:type="gramEnd"/>
      <w:r w:rsidRPr="006B4F27">
        <w:rPr>
          <w:sz w:val="28"/>
          <w:szCs w:val="28"/>
        </w:rPr>
        <w:t xml:space="preserve"> Следует подчеркнуть, что ввиду малости постоянной ћ эти рассуждения имеют смысл лишь для атомных (и меньших) масштабов. </w:t>
      </w:r>
    </w:p>
    <w:p w:rsidR="006B4F27" w:rsidRPr="006B4F27" w:rsidRDefault="006B4F27" w:rsidP="006B4F27">
      <w:pPr>
        <w:pStyle w:val="a7"/>
        <w:jc w:val="both"/>
        <w:rPr>
          <w:sz w:val="28"/>
          <w:szCs w:val="28"/>
        </w:rPr>
      </w:pPr>
      <w:r w:rsidRPr="006B4F27">
        <w:rPr>
          <w:sz w:val="28"/>
          <w:szCs w:val="28"/>
        </w:rPr>
        <w:t xml:space="preserve">Полученное выражение очень напоминало формулу для ослабления светового потока при НПВО. Сенсация! </w:t>
      </w:r>
    </w:p>
    <w:p w:rsidR="006B4F27" w:rsidRPr="006B4F27" w:rsidRDefault="006B4F27" w:rsidP="006B4F27">
      <w:pPr>
        <w:pStyle w:val="a7"/>
        <w:jc w:val="both"/>
        <w:rPr>
          <w:sz w:val="28"/>
          <w:szCs w:val="28"/>
        </w:rPr>
      </w:pPr>
      <w:r w:rsidRPr="006B4F27">
        <w:rPr>
          <w:sz w:val="28"/>
          <w:szCs w:val="28"/>
        </w:rPr>
        <w:t xml:space="preserve">Как сказали бы сегодня, сенсация возникла на «стыке двух наук» — оптики и той новой науки, для которой Макс Борн придумал название «квантовая механика». Триумфом стало и первое приложение идей квантовой механики к другой зарождающейся науке — ядерной физике. </w:t>
      </w:r>
    </w:p>
    <w:p w:rsidR="006B4F27" w:rsidRPr="006B4F27" w:rsidRDefault="006B4F27" w:rsidP="006B4F27">
      <w:pPr>
        <w:pStyle w:val="a7"/>
        <w:jc w:val="both"/>
        <w:rPr>
          <w:sz w:val="28"/>
          <w:szCs w:val="28"/>
        </w:rPr>
      </w:pPr>
      <w:r w:rsidRPr="006B4F27">
        <w:rPr>
          <w:sz w:val="28"/>
          <w:szCs w:val="28"/>
        </w:rPr>
        <w:t xml:space="preserve">После работы Гамова сформировалось новое понятие волновой физики — </w:t>
      </w:r>
      <w:r w:rsidRPr="006B4F27">
        <w:rPr>
          <w:b/>
          <w:bCs/>
          <w:sz w:val="28"/>
          <w:szCs w:val="28"/>
        </w:rPr>
        <w:t>туннелирование</w:t>
      </w:r>
      <w:r w:rsidRPr="006B4F27">
        <w:rPr>
          <w:sz w:val="28"/>
          <w:szCs w:val="28"/>
        </w:rPr>
        <w:t>. Понятие сразу прижилось, вместо качественных описаний типа «частичное проникновение волн» или «просачивание частиц» появилось целое семейство породнённых терминов — туннельная эмиссия и туннельный переход; в следующем поколении заговорили про туннельные диоды и туннельные микроскопы. Сам автор теории альфа-распада к своей пионерской работе больше не возвращался, его необыкновенная научная судьба только начиналась. Впереди было бегство из СССР в 1933 году, теория «горячей Вселенной», расшифровка генетического кода, работа в Университете Боулдера (США) в 11-этажной башне, названной потом в честь знаменитого одессита, так, увы, и не ставшего нобелевским лауреатом, «башней Гамова».</w:t>
      </w:r>
    </w:p>
    <w:p w:rsidR="006B4F27" w:rsidRPr="006B4F27" w:rsidRDefault="006B4F27" w:rsidP="006B4F27">
      <w:pPr>
        <w:pStyle w:val="a7"/>
        <w:jc w:val="both"/>
        <w:rPr>
          <w:sz w:val="28"/>
          <w:szCs w:val="28"/>
        </w:rPr>
      </w:pPr>
      <w:r w:rsidRPr="006B4F27">
        <w:rPr>
          <w:sz w:val="28"/>
          <w:szCs w:val="28"/>
        </w:rPr>
        <w:t xml:space="preserve">А теория альфа-распада, ответив на один вопрос, породила вскоре другой, не менее острый… </w:t>
      </w:r>
    </w:p>
    <w:p w:rsidR="006B4F27" w:rsidRPr="006B4F27" w:rsidRDefault="006B4F27" w:rsidP="006B4F27">
      <w:pPr>
        <w:jc w:val="both"/>
        <w:rPr>
          <w:szCs w:val="28"/>
        </w:rPr>
      </w:pPr>
      <w:r w:rsidRPr="006B4F27">
        <w:rPr>
          <w:szCs w:val="28"/>
        </w:rPr>
        <w:br/>
      </w:r>
      <w:r w:rsidRPr="006B4F27">
        <w:rPr>
          <w:szCs w:val="28"/>
        </w:rPr>
        <w:br/>
      </w:r>
    </w:p>
    <w:p w:rsidR="006B4F27" w:rsidRPr="006B4F27" w:rsidRDefault="006B4F27" w:rsidP="006B4F27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sectPr w:rsidR="006B4F27" w:rsidRPr="006B4F27" w:rsidSect="00621A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C9"/>
    <w:rsid w:val="000072F1"/>
    <w:rsid w:val="000675CC"/>
    <w:rsid w:val="00117BC9"/>
    <w:rsid w:val="00621AF8"/>
    <w:rsid w:val="006B4F27"/>
    <w:rsid w:val="00703EBC"/>
    <w:rsid w:val="00821FC5"/>
    <w:rsid w:val="009D7E9A"/>
    <w:rsid w:val="00D14693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BC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7BC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7BC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7BC9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B4F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0675CC"/>
    <w:rPr>
      <w:rFonts w:eastAsia="Times New Roman" w:cs="Times New Roman"/>
      <w:i/>
      <w:i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5CC"/>
    <w:pPr>
      <w:widowControl w:val="0"/>
      <w:shd w:val="clear" w:color="auto" w:fill="FFFFFF"/>
      <w:spacing w:after="300" w:line="298" w:lineRule="exact"/>
      <w:jc w:val="center"/>
    </w:pPr>
    <w:rPr>
      <w:rFonts w:eastAsia="Times New Roman" w:cs="Times New Roman"/>
      <w:i/>
      <w:iCs/>
      <w:spacing w:val="4"/>
      <w:sz w:val="23"/>
      <w:szCs w:val="23"/>
    </w:rPr>
  </w:style>
  <w:style w:type="character" w:customStyle="1" w:styleId="1">
    <w:name w:val="Заголовок №1_"/>
    <w:link w:val="10"/>
    <w:locked/>
    <w:rsid w:val="000675CC"/>
    <w:rPr>
      <w:rFonts w:eastAsia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0675CC"/>
    <w:pPr>
      <w:widowControl w:val="0"/>
      <w:shd w:val="clear" w:color="auto" w:fill="FFFFFF"/>
      <w:spacing w:before="300" w:after="60" w:line="0" w:lineRule="atLeast"/>
      <w:outlineLvl w:val="0"/>
    </w:pPr>
    <w:rPr>
      <w:rFonts w:eastAsia="Times New Roman" w:cs="Times New Roman"/>
      <w:b/>
      <w:bCs/>
      <w:spacing w:val="3"/>
      <w:sz w:val="29"/>
      <w:szCs w:val="29"/>
    </w:rPr>
  </w:style>
  <w:style w:type="character" w:customStyle="1" w:styleId="a8">
    <w:name w:val="Основной текст_"/>
    <w:link w:val="11"/>
    <w:locked/>
    <w:rsid w:val="000675CC"/>
    <w:rPr>
      <w:rFonts w:eastAsia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8"/>
    <w:rsid w:val="000675CC"/>
    <w:pPr>
      <w:widowControl w:val="0"/>
      <w:shd w:val="clear" w:color="auto" w:fill="FFFFFF"/>
      <w:spacing w:before="60" w:after="600" w:line="283" w:lineRule="exact"/>
      <w:jc w:val="center"/>
    </w:pPr>
    <w:rPr>
      <w:rFonts w:eastAsia="Times New Roman" w:cs="Times New Roman"/>
      <w:spacing w:val="1"/>
    </w:rPr>
  </w:style>
  <w:style w:type="character" w:customStyle="1" w:styleId="4">
    <w:name w:val="Основной текст (4)_"/>
    <w:link w:val="40"/>
    <w:locked/>
    <w:rsid w:val="000675CC"/>
    <w:rPr>
      <w:rFonts w:eastAsia="Times New Roman" w:cs="Times New Roman"/>
      <w:i/>
      <w:iCs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75CC"/>
    <w:pPr>
      <w:widowControl w:val="0"/>
      <w:shd w:val="clear" w:color="auto" w:fill="FFFFFF"/>
      <w:spacing w:before="60" w:after="420" w:line="0" w:lineRule="atLeast"/>
    </w:pPr>
    <w:rPr>
      <w:rFonts w:eastAsia="Times New Roman" w:cs="Times New Roman"/>
      <w:i/>
      <w:iCs/>
      <w:spacing w:val="6"/>
      <w:sz w:val="25"/>
      <w:szCs w:val="25"/>
    </w:rPr>
  </w:style>
  <w:style w:type="character" w:customStyle="1" w:styleId="41">
    <w:name w:val="Основной текст (4) + Не курсив"/>
    <w:aliases w:val="Интервал 0 pt"/>
    <w:rsid w:val="000675CC"/>
    <w:rPr>
      <w:rFonts w:ascii="Times New Roman" w:eastAsia="Times New Roman" w:hAnsi="Times New Roman" w:cs="Times New Roman" w:hint="default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 (3)"/>
    <w:rsid w:val="000675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3"/>
      <w:w w:val="100"/>
      <w:position w:val="0"/>
      <w:sz w:val="25"/>
      <w:szCs w:val="25"/>
      <w:u w:val="singl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BC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7BC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7BC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7BC9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B4F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0675CC"/>
    <w:rPr>
      <w:rFonts w:eastAsia="Times New Roman" w:cs="Times New Roman"/>
      <w:i/>
      <w:i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5CC"/>
    <w:pPr>
      <w:widowControl w:val="0"/>
      <w:shd w:val="clear" w:color="auto" w:fill="FFFFFF"/>
      <w:spacing w:after="300" w:line="298" w:lineRule="exact"/>
      <w:jc w:val="center"/>
    </w:pPr>
    <w:rPr>
      <w:rFonts w:eastAsia="Times New Roman" w:cs="Times New Roman"/>
      <w:i/>
      <w:iCs/>
      <w:spacing w:val="4"/>
      <w:sz w:val="23"/>
      <w:szCs w:val="23"/>
    </w:rPr>
  </w:style>
  <w:style w:type="character" w:customStyle="1" w:styleId="1">
    <w:name w:val="Заголовок №1_"/>
    <w:link w:val="10"/>
    <w:locked/>
    <w:rsid w:val="000675CC"/>
    <w:rPr>
      <w:rFonts w:eastAsia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0675CC"/>
    <w:pPr>
      <w:widowControl w:val="0"/>
      <w:shd w:val="clear" w:color="auto" w:fill="FFFFFF"/>
      <w:spacing w:before="300" w:after="60" w:line="0" w:lineRule="atLeast"/>
      <w:outlineLvl w:val="0"/>
    </w:pPr>
    <w:rPr>
      <w:rFonts w:eastAsia="Times New Roman" w:cs="Times New Roman"/>
      <w:b/>
      <w:bCs/>
      <w:spacing w:val="3"/>
      <w:sz w:val="29"/>
      <w:szCs w:val="29"/>
    </w:rPr>
  </w:style>
  <w:style w:type="character" w:customStyle="1" w:styleId="a8">
    <w:name w:val="Основной текст_"/>
    <w:link w:val="11"/>
    <w:locked/>
    <w:rsid w:val="000675CC"/>
    <w:rPr>
      <w:rFonts w:eastAsia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8"/>
    <w:rsid w:val="000675CC"/>
    <w:pPr>
      <w:widowControl w:val="0"/>
      <w:shd w:val="clear" w:color="auto" w:fill="FFFFFF"/>
      <w:spacing w:before="60" w:after="600" w:line="283" w:lineRule="exact"/>
      <w:jc w:val="center"/>
    </w:pPr>
    <w:rPr>
      <w:rFonts w:eastAsia="Times New Roman" w:cs="Times New Roman"/>
      <w:spacing w:val="1"/>
    </w:rPr>
  </w:style>
  <w:style w:type="character" w:customStyle="1" w:styleId="4">
    <w:name w:val="Основной текст (4)_"/>
    <w:link w:val="40"/>
    <w:locked/>
    <w:rsid w:val="000675CC"/>
    <w:rPr>
      <w:rFonts w:eastAsia="Times New Roman" w:cs="Times New Roman"/>
      <w:i/>
      <w:iCs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75CC"/>
    <w:pPr>
      <w:widowControl w:val="0"/>
      <w:shd w:val="clear" w:color="auto" w:fill="FFFFFF"/>
      <w:spacing w:before="60" w:after="420" w:line="0" w:lineRule="atLeast"/>
    </w:pPr>
    <w:rPr>
      <w:rFonts w:eastAsia="Times New Roman" w:cs="Times New Roman"/>
      <w:i/>
      <w:iCs/>
      <w:spacing w:val="6"/>
      <w:sz w:val="25"/>
      <w:szCs w:val="25"/>
    </w:rPr>
  </w:style>
  <w:style w:type="character" w:customStyle="1" w:styleId="41">
    <w:name w:val="Основной текст (4) + Не курсив"/>
    <w:aliases w:val="Интервал 0 pt"/>
    <w:rsid w:val="000675CC"/>
    <w:rPr>
      <w:rFonts w:ascii="Times New Roman" w:eastAsia="Times New Roman" w:hAnsi="Times New Roman" w:cs="Times New Roman" w:hint="default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 (3)"/>
    <w:rsid w:val="000675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3"/>
      <w:w w:val="100"/>
      <w:position w:val="0"/>
      <w:sz w:val="25"/>
      <w:szCs w:val="25"/>
      <w:u w:val="singl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 Oksana Anatol`evna</dc:creator>
  <cp:lastModifiedBy>Администратор</cp:lastModifiedBy>
  <cp:revision>6</cp:revision>
  <dcterms:created xsi:type="dcterms:W3CDTF">2014-12-22T08:19:00Z</dcterms:created>
  <dcterms:modified xsi:type="dcterms:W3CDTF">2015-02-16T10:49:00Z</dcterms:modified>
</cp:coreProperties>
</file>