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AE903" w14:textId="0B1E23DA" w:rsidR="00464F07" w:rsidRPr="00464F07" w:rsidRDefault="00464F07" w:rsidP="002F5C98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Материалы для учителя</w:t>
      </w:r>
    </w:p>
    <w:p w14:paraId="29343359" w14:textId="77777777" w:rsidR="00CB2CCE" w:rsidRPr="00C754C9" w:rsidRDefault="00023BCE" w:rsidP="002F5C98">
      <w:pPr>
        <w:pStyle w:val="1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754C9">
        <w:rPr>
          <w:rFonts w:ascii="Times New Roman" w:hAnsi="Times New Roman" w:cs="Times New Roman"/>
          <w:color w:val="auto"/>
          <w:sz w:val="28"/>
          <w:szCs w:val="28"/>
        </w:rPr>
        <w:t>Деление урана</w:t>
      </w:r>
    </w:p>
    <w:p w14:paraId="52A2AF3A" w14:textId="77777777" w:rsidR="00023BCE" w:rsidRPr="00C754C9" w:rsidRDefault="00023BCE" w:rsidP="00C754C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754C9">
        <w:rPr>
          <w:rFonts w:ascii="Times New Roman" w:hAnsi="Times New Roman" w:cs="Times New Roman"/>
          <w:color w:val="auto"/>
          <w:sz w:val="28"/>
          <w:szCs w:val="28"/>
        </w:rPr>
        <w:t>История открытия деления урана</w:t>
      </w:r>
    </w:p>
    <w:p w14:paraId="4629325D" w14:textId="3F03F554" w:rsidR="00023BCE" w:rsidRDefault="00023BCE" w:rsidP="00C754C9">
      <w:pPr>
        <w:jc w:val="both"/>
        <w:rPr>
          <w:rFonts w:cs="Times New Roman"/>
          <w:color w:val="252525"/>
          <w:szCs w:val="28"/>
          <w:shd w:val="clear" w:color="auto" w:fill="FFFFFF"/>
        </w:rPr>
      </w:pPr>
      <w:r w:rsidRPr="00023BCE">
        <w:rPr>
          <w:rFonts w:cs="Times New Roman"/>
          <w:color w:val="252525"/>
          <w:szCs w:val="28"/>
          <w:shd w:val="clear" w:color="auto" w:fill="FFFFFF"/>
        </w:rPr>
        <w:t>Деление</w:t>
      </w:r>
      <w:r w:rsidR="002F5C98">
        <w:rPr>
          <w:rFonts w:cs="Times New Roman"/>
          <w:color w:val="252525"/>
          <w:szCs w:val="28"/>
          <w:shd w:val="clear" w:color="auto" w:fill="FFFFFF"/>
        </w:rPr>
        <w:t xml:space="preserve"> ядер урана было открыто в 1938</w:t>
      </w:r>
      <w:r w:rsidR="002F5C98">
        <w:rPr>
          <w:rFonts w:cs="Times New Roman"/>
          <w:color w:val="252525"/>
          <w:szCs w:val="28"/>
          <w:shd w:val="clear" w:color="auto" w:fill="FFFFFF"/>
          <w:lang w:val="en-US"/>
        </w:rPr>
        <w:t> </w:t>
      </w:r>
      <w:r w:rsidR="002F5C98">
        <w:rPr>
          <w:rFonts w:cs="Times New Roman"/>
          <w:color w:val="252525"/>
          <w:szCs w:val="28"/>
          <w:shd w:val="clear" w:color="auto" w:fill="FFFFFF"/>
        </w:rPr>
        <w:t>г. немецкими учёными О. </w:t>
      </w:r>
      <w:proofErr w:type="spellStart"/>
      <w:r w:rsidR="002F5C98">
        <w:rPr>
          <w:rFonts w:cs="Times New Roman"/>
          <w:color w:val="252525"/>
          <w:szCs w:val="28"/>
          <w:shd w:val="clear" w:color="auto" w:fill="FFFFFF"/>
        </w:rPr>
        <w:t>Ганом</w:t>
      </w:r>
      <w:proofErr w:type="spellEnd"/>
      <w:r w:rsidR="002F5C98">
        <w:rPr>
          <w:rFonts w:cs="Times New Roman"/>
          <w:color w:val="252525"/>
          <w:szCs w:val="28"/>
          <w:shd w:val="clear" w:color="auto" w:fill="FFFFFF"/>
        </w:rPr>
        <w:t xml:space="preserve"> и Ф. </w:t>
      </w:r>
      <w:proofErr w:type="spellStart"/>
      <w:r w:rsidRPr="00023BCE">
        <w:rPr>
          <w:rFonts w:cs="Times New Roman"/>
          <w:color w:val="252525"/>
          <w:szCs w:val="28"/>
          <w:shd w:val="clear" w:color="auto" w:fill="FFFFFF"/>
        </w:rPr>
        <w:t>Штрассманом</w:t>
      </w:r>
      <w:proofErr w:type="spellEnd"/>
      <w:r w:rsidRPr="00023BCE">
        <w:rPr>
          <w:rFonts w:cs="Times New Roman"/>
          <w:color w:val="252525"/>
          <w:szCs w:val="28"/>
          <w:shd w:val="clear" w:color="auto" w:fill="FFFFFF"/>
        </w:rPr>
        <w:t xml:space="preserve">. Им удалось установить, что при бомбардировке ядер урана нейтронами образуются элементы средней части периодической системы: барий, криптон и др. Правильное толкование этому </w:t>
      </w:r>
      <w:r w:rsidR="002F5C98">
        <w:rPr>
          <w:rFonts w:cs="Times New Roman"/>
          <w:color w:val="252525"/>
          <w:szCs w:val="28"/>
          <w:shd w:val="clear" w:color="auto" w:fill="FFFFFF"/>
        </w:rPr>
        <w:t>факту дали австрийский физик Л. </w:t>
      </w:r>
      <w:proofErr w:type="spellStart"/>
      <w:r w:rsidR="002F5C98">
        <w:rPr>
          <w:rFonts w:cs="Times New Roman"/>
          <w:color w:val="252525"/>
          <w:szCs w:val="28"/>
          <w:shd w:val="clear" w:color="auto" w:fill="FFFFFF"/>
        </w:rPr>
        <w:t>Мейтнер</w:t>
      </w:r>
      <w:proofErr w:type="spellEnd"/>
      <w:r w:rsidR="002F5C98">
        <w:rPr>
          <w:rFonts w:cs="Times New Roman"/>
          <w:color w:val="252525"/>
          <w:szCs w:val="28"/>
          <w:shd w:val="clear" w:color="auto" w:fill="FFFFFF"/>
        </w:rPr>
        <w:t xml:space="preserve"> и английский физик О. </w:t>
      </w:r>
      <w:proofErr w:type="spellStart"/>
      <w:r w:rsidRPr="00023BCE">
        <w:rPr>
          <w:rFonts w:cs="Times New Roman"/>
          <w:color w:val="252525"/>
          <w:szCs w:val="28"/>
          <w:shd w:val="clear" w:color="auto" w:fill="FFFFFF"/>
        </w:rPr>
        <w:t>Фриш</w:t>
      </w:r>
      <w:proofErr w:type="spellEnd"/>
      <w:r w:rsidRPr="00023BCE">
        <w:rPr>
          <w:rFonts w:cs="Times New Roman"/>
          <w:color w:val="252525"/>
          <w:szCs w:val="28"/>
          <w:shd w:val="clear" w:color="auto" w:fill="FFFFFF"/>
        </w:rPr>
        <w:t>. Они объяснили появление этих элементов распадом ядер урана, захватившего нейтрон, на две примерно равные части. Это явление получило название дел</w:t>
      </w:r>
      <w:r w:rsidR="002F5C98">
        <w:rPr>
          <w:rFonts w:cs="Times New Roman"/>
          <w:color w:val="252525"/>
          <w:szCs w:val="28"/>
          <w:shd w:val="clear" w:color="auto" w:fill="FFFFFF"/>
        </w:rPr>
        <w:t>ения ядер, а образующиеся ядра −</w:t>
      </w:r>
      <w:r w:rsidRPr="00023BCE">
        <w:rPr>
          <w:rFonts w:cs="Times New Roman"/>
          <w:color w:val="252525"/>
          <w:szCs w:val="28"/>
          <w:shd w:val="clear" w:color="auto" w:fill="FFFFFF"/>
        </w:rPr>
        <w:t xml:space="preserve"> осколков деления. </w:t>
      </w:r>
    </w:p>
    <w:p w14:paraId="7D2ABFFB" w14:textId="77777777" w:rsidR="002F5C98" w:rsidRPr="00023BCE" w:rsidRDefault="002F5C98" w:rsidP="00C754C9">
      <w:pPr>
        <w:jc w:val="both"/>
        <w:rPr>
          <w:rFonts w:cs="Times New Roman"/>
          <w:color w:val="252525"/>
          <w:szCs w:val="28"/>
          <w:shd w:val="clear" w:color="auto" w:fill="FFFFFF"/>
        </w:rPr>
      </w:pPr>
    </w:p>
    <w:p w14:paraId="357E0203" w14:textId="341CD7D0" w:rsidR="00023BCE" w:rsidRPr="00023BCE" w:rsidRDefault="00023BCE" w:rsidP="002F5C98">
      <w:pPr>
        <w:jc w:val="center"/>
        <w:rPr>
          <w:rFonts w:cs="Times New Roman"/>
          <w:szCs w:val="28"/>
        </w:rPr>
      </w:pPr>
      <w:r w:rsidRPr="00023BCE">
        <w:rPr>
          <w:rFonts w:cs="Times New Roman"/>
          <w:noProof/>
          <w:szCs w:val="28"/>
          <w:lang w:eastAsia="ru-RU"/>
        </w:rPr>
        <w:drawing>
          <wp:inline distT="0" distB="0" distL="0" distR="0" wp14:anchorId="186B3575" wp14:editId="5FB8B098">
            <wp:extent cx="1581150" cy="2333625"/>
            <wp:effectExtent l="0" t="0" r="0" b="9525"/>
            <wp:docPr id="1" name="Рисунок 1" descr="http://www.physbook.ru/images/thumb/d/df/Img_Uran-001.jpg/115px-Img_Uran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book.ru/images/thumb/d/df/Img_Uran-001.jpg/115px-Img_Uran-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00" cy="233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C98">
        <w:rPr>
          <w:rFonts w:cs="Times New Roman"/>
          <w:noProof/>
          <w:szCs w:val="28"/>
          <w:lang w:eastAsia="ru-RU"/>
        </w:rPr>
        <w:drawing>
          <wp:inline distT="0" distB="0" distL="0" distR="0" wp14:anchorId="64DE00D7" wp14:editId="4A2D80E2">
            <wp:extent cx="1600200" cy="23333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83" cy="2337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FF9F7" w14:textId="6E60C096" w:rsidR="00023BCE" w:rsidRPr="002F5C98" w:rsidRDefault="002F5C98" w:rsidP="002F5C98">
      <w:pPr>
        <w:jc w:val="both"/>
        <w:rPr>
          <w:rFonts w:cs="Times New Roman"/>
          <w:noProof/>
          <w:sz w:val="24"/>
          <w:szCs w:val="24"/>
          <w:lang w:eastAsia="ru-RU"/>
        </w:rPr>
      </w:pPr>
      <w:r>
        <w:rPr>
          <w:rFonts w:cs="Times New Roman"/>
          <w:color w:val="252525"/>
          <w:sz w:val="24"/>
          <w:szCs w:val="24"/>
          <w:shd w:val="clear" w:color="auto" w:fill="FFFFFF"/>
        </w:rPr>
        <w:t xml:space="preserve">                                    О. </w:t>
      </w:r>
      <w:proofErr w:type="spellStart"/>
      <w:r>
        <w:rPr>
          <w:rFonts w:cs="Times New Roman"/>
          <w:color w:val="252525"/>
          <w:sz w:val="24"/>
          <w:szCs w:val="24"/>
          <w:shd w:val="clear" w:color="auto" w:fill="FFFFFF"/>
        </w:rPr>
        <w:t>Ган</w:t>
      </w:r>
      <w:proofErr w:type="spellEnd"/>
      <w:r>
        <w:rPr>
          <w:rFonts w:cs="Times New Roman"/>
          <w:color w:val="252525"/>
          <w:sz w:val="24"/>
          <w:szCs w:val="24"/>
          <w:shd w:val="clear" w:color="auto" w:fill="FFFFFF"/>
        </w:rPr>
        <w:t xml:space="preserve"> (1879−</w:t>
      </w:r>
      <w:r w:rsidR="00023BCE" w:rsidRPr="002F5C98">
        <w:rPr>
          <w:rFonts w:cs="Times New Roman"/>
          <w:color w:val="252525"/>
          <w:sz w:val="24"/>
          <w:szCs w:val="24"/>
          <w:shd w:val="clear" w:color="auto" w:fill="FFFFFF"/>
        </w:rPr>
        <w:t>1968)</w:t>
      </w:r>
      <w:r>
        <w:t xml:space="preserve">     </w:t>
      </w:r>
      <w:r w:rsidRPr="002F5C98">
        <w:rPr>
          <w:rFonts w:cs="Times New Roman"/>
          <w:color w:val="252525"/>
          <w:sz w:val="24"/>
          <w:szCs w:val="24"/>
          <w:shd w:val="clear" w:color="auto" w:fill="FFFFFF"/>
        </w:rPr>
        <w:t xml:space="preserve">Ф. </w:t>
      </w:r>
      <w:proofErr w:type="spellStart"/>
      <w:r w:rsidRPr="002F5C98">
        <w:rPr>
          <w:rFonts w:cs="Times New Roman"/>
          <w:color w:val="252525"/>
          <w:sz w:val="24"/>
          <w:szCs w:val="24"/>
          <w:shd w:val="clear" w:color="auto" w:fill="FFFFFF"/>
        </w:rPr>
        <w:t>Штрассман</w:t>
      </w:r>
      <w:proofErr w:type="spellEnd"/>
      <w:r w:rsidRPr="002F5C98">
        <w:rPr>
          <w:rFonts w:cs="Times New Roman"/>
          <w:color w:val="252525"/>
          <w:sz w:val="24"/>
          <w:szCs w:val="24"/>
          <w:shd w:val="clear" w:color="auto" w:fill="FFFFFF"/>
        </w:rPr>
        <w:t xml:space="preserve"> (1902−1980)</w:t>
      </w:r>
    </w:p>
    <w:p w14:paraId="6BC56081" w14:textId="3805A18E" w:rsidR="00023BCE" w:rsidRPr="00023BCE" w:rsidRDefault="00023BCE" w:rsidP="002F5C98">
      <w:pPr>
        <w:ind w:firstLine="0"/>
        <w:rPr>
          <w:rFonts w:cs="Times New Roman"/>
          <w:szCs w:val="28"/>
        </w:rPr>
      </w:pPr>
    </w:p>
    <w:p w14:paraId="35CF1B2C" w14:textId="77777777" w:rsidR="00023BCE" w:rsidRPr="00404AF4" w:rsidRDefault="00023BCE" w:rsidP="00D60281">
      <w:pPr>
        <w:pStyle w:val="2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04A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Капельная</w:t>
      </w:r>
      <w:r w:rsidRPr="00404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4A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модель ядра</w:t>
      </w:r>
    </w:p>
    <w:p w14:paraId="65522E2A" w14:textId="6EE3BC49" w:rsidR="00023BCE" w:rsidRPr="00023BCE" w:rsidRDefault="00023BCE" w:rsidP="0025725F">
      <w:pPr>
        <w:jc w:val="both"/>
        <w:rPr>
          <w:rFonts w:cs="Times New Roman"/>
          <w:color w:val="252525"/>
          <w:szCs w:val="28"/>
          <w:shd w:val="clear" w:color="auto" w:fill="FFFFFF"/>
        </w:rPr>
      </w:pPr>
      <w:r w:rsidRPr="00023BCE">
        <w:rPr>
          <w:rFonts w:cs="Times New Roman"/>
          <w:color w:val="252525"/>
          <w:szCs w:val="28"/>
          <w:shd w:val="clear" w:color="auto" w:fill="FFFFFF"/>
        </w:rPr>
        <w:t>Объяснить эту реакцию деления можно</w:t>
      </w:r>
      <w:r w:rsidR="009D0331">
        <w:rPr>
          <w:rFonts w:cs="Times New Roman"/>
          <w:color w:val="252525"/>
          <w:szCs w:val="28"/>
          <w:shd w:val="clear" w:color="auto" w:fill="FFFFFF"/>
        </w:rPr>
        <w:t>,</w:t>
      </w:r>
      <w:r w:rsidRPr="00023BCE">
        <w:rPr>
          <w:rFonts w:cs="Times New Roman"/>
          <w:color w:val="252525"/>
          <w:szCs w:val="28"/>
          <w:shd w:val="clear" w:color="auto" w:fill="FFFFFF"/>
        </w:rPr>
        <w:t xml:space="preserve"> основываясь на капельной модели ядра. В этой модели ядро рассматривается как капля электрически заряженной несжимаемой жидкости. Кроме ядерных сил, действующих между всеми нуклонами ядра, протоны испытывают дополнительное электростатическое отталкивание, вследстви</w:t>
      </w:r>
      <w:r w:rsidR="009D0331">
        <w:rPr>
          <w:rFonts w:cs="Times New Roman"/>
          <w:color w:val="252525"/>
          <w:szCs w:val="28"/>
          <w:shd w:val="clear" w:color="auto" w:fill="FFFFFF"/>
        </w:rPr>
        <w:t>е которого они располагаются на периферии ядра. В невозбуждё</w:t>
      </w:r>
      <w:r w:rsidRPr="00023BCE">
        <w:rPr>
          <w:rFonts w:cs="Times New Roman"/>
          <w:color w:val="252525"/>
          <w:szCs w:val="28"/>
          <w:shd w:val="clear" w:color="auto" w:fill="FFFFFF"/>
        </w:rPr>
        <w:t>нном состоянии силы электростатического отталкивания скомпенсированы, поэтому ядро имеет сферическую форму.</w:t>
      </w:r>
    </w:p>
    <w:p w14:paraId="1CC1F087" w14:textId="77777777" w:rsidR="00023BCE" w:rsidRDefault="00023BCE" w:rsidP="00023BCE">
      <w:pPr>
        <w:jc w:val="center"/>
        <w:rPr>
          <w:rFonts w:cs="Times New Roman"/>
          <w:b/>
          <w:color w:val="252525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CDFED04" wp14:editId="6594AA1D">
            <wp:extent cx="4071068" cy="2016569"/>
            <wp:effectExtent l="0" t="0" r="571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1840" cy="201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B3382" w14:textId="77777777" w:rsidR="009D0331" w:rsidRDefault="009D0331" w:rsidP="00023BCE">
      <w:pPr>
        <w:jc w:val="center"/>
        <w:rPr>
          <w:rFonts w:cs="Times New Roman"/>
          <w:b/>
          <w:color w:val="252525"/>
          <w:szCs w:val="28"/>
          <w:shd w:val="clear" w:color="auto" w:fill="FFFFFF"/>
        </w:rPr>
      </w:pPr>
    </w:p>
    <w:p w14:paraId="57353AC4" w14:textId="23F644AC" w:rsidR="00023BCE" w:rsidRPr="00023BCE" w:rsidRDefault="00023BCE" w:rsidP="0025725F">
      <w:pPr>
        <w:jc w:val="both"/>
        <w:rPr>
          <w:rFonts w:cs="Times New Roman"/>
          <w:b/>
          <w:szCs w:val="28"/>
          <w:shd w:val="clear" w:color="auto" w:fill="FFFFFF"/>
        </w:rPr>
      </w:pPr>
      <w:r w:rsidRPr="00023BCE">
        <w:rPr>
          <w:rFonts w:cs="Times New Roman"/>
          <w:szCs w:val="28"/>
          <w:shd w:val="clear" w:color="auto" w:fill="FFFFFF"/>
        </w:rPr>
        <w:t>После захвата ядром</w:t>
      </w:r>
      <w:r w:rsidRPr="00023BCE">
        <w:rPr>
          <w:rStyle w:val="apple-converted-space"/>
          <w:rFonts w:cs="Times New Roman"/>
          <w:szCs w:val="28"/>
          <w:shd w:val="clear" w:color="auto" w:fill="FFFFFF"/>
        </w:rPr>
        <w:t> </w:t>
      </w:r>
      <m:oMath>
        <m:sPre>
          <m:sPrePr>
            <m:ctrlPr>
              <w:rPr>
                <w:rFonts w:ascii="Cambria Math" w:hAnsi="Cambria Math" w:cs="Times New Roman"/>
                <w:i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Cs w:val="28"/>
              </w:rPr>
              <m:t>92</m:t>
            </m:r>
          </m:sub>
          <m:sup>
            <m:r>
              <w:rPr>
                <w:rFonts w:ascii="Cambria Math" w:hAnsi="Cambria Math" w:cs="Times New Roman"/>
                <w:szCs w:val="28"/>
              </w:rPr>
              <m:t>235</m:t>
            </m:r>
          </m:sup>
          <m:e>
            <m:r>
              <w:rPr>
                <w:rFonts w:ascii="Cambria Math" w:hAnsi="Cambria Math" w:cs="Times New Roman"/>
                <w:szCs w:val="28"/>
              </w:rPr>
              <m:t>U</m:t>
            </m:r>
          </m:e>
        </m:sPre>
      </m:oMath>
      <w:r w:rsidRPr="00023BCE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023BCE">
        <w:rPr>
          <w:rFonts w:cs="Times New Roman"/>
          <w:szCs w:val="28"/>
          <w:shd w:val="clear" w:color="auto" w:fill="FFFFFF"/>
        </w:rPr>
        <w:t>нейтрона образуется промежуточное ядро</w:t>
      </w:r>
      <w:r w:rsidRPr="00023BCE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023BCE">
        <w:rPr>
          <w:rStyle w:val="mtext"/>
          <w:rFonts w:cs="Times New Roman"/>
          <w:szCs w:val="28"/>
          <w:bdr w:val="none" w:sz="0" w:space="0" w:color="auto" w:frame="1"/>
          <w:shd w:val="clear" w:color="auto" w:fill="FFFFFF"/>
        </w:rPr>
        <w:t> </w:t>
      </w:r>
      <w:r w:rsidRPr="00023BCE">
        <w:rPr>
          <w:rStyle w:val="mo"/>
          <w:rFonts w:cs="Times New Roman"/>
          <w:szCs w:val="28"/>
          <w:bdr w:val="none" w:sz="0" w:space="0" w:color="auto" w:frame="1"/>
          <w:shd w:val="clear" w:color="auto" w:fill="FFFFFF"/>
        </w:rPr>
        <w:t>(</w:t>
      </w:r>
      <m:oMath>
        <m:sPre>
          <m:sPrePr>
            <m:ctrlPr>
              <w:rPr>
                <w:rFonts w:ascii="Cambria Math" w:hAnsi="Cambria Math" w:cs="Times New Roman"/>
                <w:i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Cs w:val="28"/>
              </w:rPr>
              <m:t>92</m:t>
            </m:r>
          </m:sub>
          <m:sup>
            <m:r>
              <w:rPr>
                <w:rFonts w:ascii="Cambria Math" w:hAnsi="Cambria Math" w:cs="Times New Roman"/>
                <w:szCs w:val="28"/>
              </w:rPr>
              <m:t>236</m:t>
            </m:r>
          </m:sup>
          <m:e>
            <m:r>
              <w:rPr>
                <w:rFonts w:ascii="Cambria Math" w:hAnsi="Cambria Math" w:cs="Times New Roman"/>
                <w:szCs w:val="28"/>
              </w:rPr>
              <m:t>U</m:t>
            </m:r>
          </m:e>
        </m:sPre>
      </m:oMath>
      <w:r w:rsidRPr="00023BCE">
        <w:rPr>
          <w:rFonts w:cs="Times New Roman"/>
          <w:szCs w:val="28"/>
        </w:rPr>
        <w:t>)</w:t>
      </w:r>
      <w:r w:rsidRPr="00023BCE">
        <w:rPr>
          <w:rStyle w:val="mo"/>
          <w:rFonts w:cs="Times New Roman"/>
          <w:szCs w:val="28"/>
          <w:bdr w:val="none" w:sz="0" w:space="0" w:color="auto" w:frame="1"/>
          <w:shd w:val="clear" w:color="auto" w:fill="FFFFFF"/>
          <w:vertAlign w:val="superscript"/>
        </w:rPr>
        <w:t>*</w:t>
      </w:r>
      <w:r w:rsidRPr="00023BCE">
        <w:rPr>
          <w:rStyle w:val="mjxassistivemathml"/>
          <w:rFonts w:cs="Times New Roman"/>
          <w:szCs w:val="28"/>
          <w:bdr w:val="none" w:sz="0" w:space="0" w:color="auto" w:frame="1"/>
          <w:shd w:val="clear" w:color="auto" w:fill="FFFFFF"/>
        </w:rPr>
        <w:t>,</w:t>
      </w:r>
      <w:r w:rsidR="009D0331">
        <w:rPr>
          <w:rFonts w:cs="Times New Roman"/>
          <w:szCs w:val="28"/>
          <w:shd w:val="clear" w:color="auto" w:fill="FFFFFF"/>
        </w:rPr>
        <w:t xml:space="preserve"> которое находится в возбуждё</w:t>
      </w:r>
      <w:r w:rsidRPr="00023BCE">
        <w:rPr>
          <w:rFonts w:cs="Times New Roman"/>
          <w:szCs w:val="28"/>
          <w:shd w:val="clear" w:color="auto" w:fill="FFFFFF"/>
        </w:rPr>
        <w:t>нном состоянии. При этом энергия нейтрона равномерно распределяется между всеми нуклонами, а само промежуточное ядро деформируется и начинает колебаться. Если возбуж</w:t>
      </w:r>
      <w:r>
        <w:rPr>
          <w:rFonts w:cs="Times New Roman"/>
          <w:szCs w:val="28"/>
          <w:shd w:val="clear" w:color="auto" w:fill="FFFFFF"/>
        </w:rPr>
        <w:t>дение невелико, то ядро (рис.</w:t>
      </w:r>
      <w:r w:rsidR="009D0331">
        <w:rPr>
          <w:rFonts w:cs="Times New Roman"/>
          <w:szCs w:val="28"/>
          <w:shd w:val="clear" w:color="auto" w:fill="FFFFFF"/>
        </w:rPr>
        <w:t> </w:t>
      </w:r>
      <w:r w:rsidRPr="00023BCE">
        <w:rPr>
          <w:rFonts w:cs="Times New Roman"/>
          <w:szCs w:val="28"/>
          <w:shd w:val="clear" w:color="auto" w:fill="FFFFFF"/>
        </w:rPr>
        <w:t>б), освобождаясь от излишка энер</w:t>
      </w:r>
      <w:r w:rsidR="009D0331">
        <w:rPr>
          <w:rFonts w:cs="Times New Roman"/>
          <w:szCs w:val="28"/>
          <w:shd w:val="clear" w:color="auto" w:fill="FFFFFF"/>
        </w:rPr>
        <w:t>гии путё</w:t>
      </w:r>
      <w:r w:rsidRPr="00023BCE">
        <w:rPr>
          <w:rFonts w:cs="Times New Roman"/>
          <w:szCs w:val="28"/>
          <w:shd w:val="clear" w:color="auto" w:fill="FFFFFF"/>
        </w:rPr>
        <w:t>м испускания</w:t>
      </w:r>
      <w:r w:rsidR="009D0331">
        <w:rPr>
          <w:rStyle w:val="apple-converted-space"/>
          <w:rFonts w:cs="Times New Roman"/>
          <w:szCs w:val="28"/>
          <w:shd w:val="clear" w:color="auto" w:fill="FFFFFF"/>
        </w:rPr>
        <w:t xml:space="preserve"> </w:t>
      </w:r>
      <w:proofErr w:type="gramStart"/>
      <w:r w:rsidRPr="00023BCE">
        <w:rPr>
          <w:rFonts w:cs="Times New Roman"/>
          <w:i/>
          <w:iCs/>
          <w:szCs w:val="28"/>
          <w:shd w:val="clear" w:color="auto" w:fill="FFFFFF"/>
        </w:rPr>
        <w:t>γ</w:t>
      </w:r>
      <w:r w:rsidRPr="00023BCE">
        <w:rPr>
          <w:rFonts w:cs="Times New Roman"/>
          <w:szCs w:val="28"/>
          <w:shd w:val="clear" w:color="auto" w:fill="FFFFFF"/>
        </w:rPr>
        <w:t>-</w:t>
      </w:r>
      <w:proofErr w:type="gramEnd"/>
      <w:r w:rsidRPr="00023BCE">
        <w:rPr>
          <w:rFonts w:cs="Times New Roman"/>
          <w:szCs w:val="28"/>
          <w:shd w:val="clear" w:color="auto" w:fill="FFFFFF"/>
        </w:rPr>
        <w:t xml:space="preserve">кванта или нейтрона, возвращается в устойчивое состояние. Если же энергия возбуждения достаточно велика, то деформация ядра при колебаниях может </w:t>
      </w:r>
      <w:r w:rsidR="009D0331">
        <w:rPr>
          <w:rFonts w:cs="Times New Roman"/>
          <w:szCs w:val="28"/>
          <w:shd w:val="clear" w:color="auto" w:fill="FFFFFF"/>
        </w:rPr>
        <w:t>быть настолько большой, что в нём образуется перетяжка (рис. </w:t>
      </w:r>
      <w:r w:rsidRPr="00023BCE">
        <w:rPr>
          <w:rFonts w:cs="Times New Roman"/>
          <w:szCs w:val="28"/>
          <w:shd w:val="clear" w:color="auto" w:fill="FFFFFF"/>
        </w:rPr>
        <w:t>в), аналогичная перетяжке между двумя частями раздваивающейся капли жидкости. Ядерные силы, действующие в узкой перетяжке, уже не могут противостоять значительной кулоновской силе отталкивания частей ядра. Перетяжка разрывается, и ядро распа</w:t>
      </w:r>
      <w:r w:rsidR="009D0331">
        <w:rPr>
          <w:rFonts w:cs="Times New Roman"/>
          <w:szCs w:val="28"/>
          <w:shd w:val="clear" w:color="auto" w:fill="FFFFFF"/>
        </w:rPr>
        <w:t>дается на два «осколка» (рис. </w:t>
      </w:r>
      <w:r w:rsidRPr="00023BCE">
        <w:rPr>
          <w:rFonts w:cs="Times New Roman"/>
          <w:szCs w:val="28"/>
          <w:shd w:val="clear" w:color="auto" w:fill="FFFFFF"/>
        </w:rPr>
        <w:t>г), которые разлетаются в противоположные стороны.</w:t>
      </w:r>
    </w:p>
    <w:p w14:paraId="301C553C" w14:textId="77777777" w:rsidR="00B130D7" w:rsidRDefault="00023BCE" w:rsidP="0025725F">
      <w:pPr>
        <w:shd w:val="clear" w:color="auto" w:fill="FFFFFF"/>
        <w:spacing w:before="96" w:after="120"/>
        <w:jc w:val="both"/>
        <w:rPr>
          <w:rFonts w:eastAsia="Times New Roman" w:cs="Times New Roman"/>
          <w:color w:val="252525"/>
          <w:szCs w:val="28"/>
          <w:lang w:eastAsia="ru-RU"/>
        </w:rPr>
      </w:pPr>
      <w:r w:rsidRPr="00023BCE">
        <w:rPr>
          <w:rFonts w:eastAsia="Times New Roman" w:cs="Times New Roman"/>
          <w:color w:val="252525"/>
          <w:szCs w:val="28"/>
          <w:lang w:eastAsia="ru-RU"/>
        </w:rPr>
        <w:t>В настоящее время известны около 100 различных изотопов с массовыми числами примерно от 90 до 145, возникающих при делении этого ядра. Две типичные реакции деления этого ядра имеют вид:</w:t>
      </w:r>
    </w:p>
    <w:p w14:paraId="49FEA514" w14:textId="79DE8EF0" w:rsidR="00B130D7" w:rsidRPr="00B130D7" w:rsidRDefault="00404AF4" w:rsidP="009D0331">
      <w:pPr>
        <w:jc w:val="center"/>
        <w:rPr>
          <w:rFonts w:eastAsia="Times New Roman" w:cs="Times New Roman"/>
          <w:szCs w:val="28"/>
          <w:lang w:eastAsia="ru-RU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szCs w:val="28"/>
                </w:rPr>
                <m:t>92</m:t>
              </m:r>
            </m:sub>
            <m:sup>
              <m:r>
                <w:rPr>
                  <w:rFonts w:ascii="Cambria Math" w:hAnsi="Cambria Math" w:cs="Times New Roman"/>
                  <w:szCs w:val="28"/>
                </w:rPr>
                <m:t>235</m:t>
              </m:r>
            </m:sup>
            <m:e>
              <m:r>
                <w:rPr>
                  <w:rFonts w:ascii="Cambria Math" w:hAnsi="Cambria Math" w:cs="Times New Roman"/>
                  <w:szCs w:val="28"/>
                </w:rPr>
                <m:t>U</m:t>
              </m:r>
            </m:e>
          </m:sPre>
          <m:r>
            <m:rPr>
              <m:sty m:val="p"/>
            </m:rPr>
            <w:rPr>
              <w:rFonts w:ascii="Cambria Math" w:eastAsiaTheme="minorEastAsia" w:hAnsi="Cambria Math" w:cs="Times New Roman"/>
              <w:szCs w:val="28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Cs w:val="28"/>
                </w:rPr>
                <m:t>1</m:t>
              </m:r>
            </m:sup>
            <m:e>
              <m:r>
                <w:rPr>
                  <w:rFonts w:ascii="Cambria Math" w:hAnsi="Cambria Math" w:cs="Times New Roman"/>
                  <w:szCs w:val="28"/>
                </w:rPr>
                <m:t>n</m:t>
              </m:r>
            </m:e>
          </m:sPre>
          <m:r>
            <w:rPr>
              <w:rFonts w:ascii="Cambria Math" w:hAnsi="Cambria Math" w:cs="Times New Roman"/>
              <w:szCs w:val="28"/>
            </w:rPr>
            <m:t>=&gt;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eqArrPr>
                <m:e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56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144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Ba</m:t>
                      </m:r>
                      <m:r>
                        <w:rPr>
                          <w:rFonts w:ascii="Cambria Math" w:hAnsi="Cambria Math" w:cs="Times New Roman"/>
                          <w:szCs w:val="28"/>
                        </w:rPr>
                        <m:t>+</m:t>
                      </m:r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36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89</m:t>
                          </m:r>
                        </m:sup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  <w:lang w:val="en-US"/>
                            </w:rPr>
                            <m:t>Kr</m:t>
                          </m:r>
                        </m:e>
                      </m:sPre>
                    </m:e>
                  </m:sPre>
                  <m:r>
                    <w:rPr>
                      <w:rFonts w:ascii="Cambria Math" w:hAnsi="Cambria Math" w:cs="Times New Roman"/>
                      <w:szCs w:val="28"/>
                    </w:rPr>
                    <m:t>+3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1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n</m:t>
                      </m:r>
                    </m:e>
                  </m:sPre>
                </m:e>
                <m:e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54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140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Xe</m:t>
                      </m:r>
                      <m:r>
                        <w:rPr>
                          <w:rFonts w:ascii="Cambria Math" w:hAnsi="Cambria Math" w:cs="Times New Roman"/>
                          <w:szCs w:val="28"/>
                        </w:rPr>
                        <m:t>+</m:t>
                      </m:r>
                      <m:sPre>
                        <m:sPrePr>
                          <m:ctrlPr>
                            <w:rPr>
                              <w:rFonts w:ascii="Cambria Math" w:hAnsi="Cambria Math" w:cs="Times New Roman"/>
                              <w:i/>
                              <w:szCs w:val="28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38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8"/>
                            </w:rPr>
                            <m:t>94</m:t>
                          </m:r>
                        </m:sup>
                        <m:e>
                          <m:r>
                            <w:rPr>
                              <w:rFonts w:ascii="Cambria Math" w:hAnsi="Cambria Math" w:cs="Times New Roman"/>
                              <w:szCs w:val="28"/>
                              <w:lang w:val="en-US"/>
                            </w:rPr>
                            <m:t>Sr</m:t>
                          </m:r>
                        </m:e>
                      </m:sPre>
                    </m:e>
                  </m:sPre>
                  <m:r>
                    <w:rPr>
                      <w:rFonts w:ascii="Cambria Math" w:hAnsi="Cambria Math" w:cs="Times New Roman"/>
                      <w:szCs w:val="28"/>
                    </w:rPr>
                    <m:t>+2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Cs w:val="28"/>
                        </w:rPr>
                        <m:t>1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n</m:t>
                      </m:r>
                    </m:e>
                  </m:sPre>
                </m:e>
              </m:eqArr>
            </m:e>
          </m:d>
        </m:oMath>
      </m:oMathPara>
    </w:p>
    <w:p w14:paraId="490FD8A4" w14:textId="31B03008" w:rsidR="00023BCE" w:rsidRPr="00023BCE" w:rsidRDefault="00023BCE" w:rsidP="0025725F">
      <w:pPr>
        <w:shd w:val="clear" w:color="auto" w:fill="FFFFFF"/>
        <w:jc w:val="both"/>
        <w:rPr>
          <w:rFonts w:eastAsia="Times New Roman" w:cs="Times New Roman"/>
          <w:color w:val="252525"/>
          <w:szCs w:val="28"/>
          <w:lang w:eastAsia="ru-RU"/>
        </w:rPr>
      </w:pPr>
      <w:r w:rsidRPr="00023BCE">
        <w:rPr>
          <w:rFonts w:eastAsia="Times New Roman" w:cs="Times New Roman"/>
          <w:color w:val="252525"/>
          <w:szCs w:val="28"/>
          <w:lang w:eastAsia="ru-RU"/>
        </w:rPr>
        <w:t xml:space="preserve">Обратите внимание, что в результате деления ядра, инициированного нейтроном, возникают новые нейтроны, способные вызвать реакции деления других ядер. Продуктами деления ядер урана-235 могут быть и другие изотопы бария, </w:t>
      </w:r>
      <w:r w:rsidR="009D0331">
        <w:rPr>
          <w:rFonts w:eastAsia="Times New Roman" w:cs="Times New Roman"/>
          <w:color w:val="252525"/>
          <w:szCs w:val="28"/>
          <w:lang w:eastAsia="ru-RU"/>
        </w:rPr>
        <w:t>ксенона, стронция, рубидия и т. </w:t>
      </w:r>
      <w:r w:rsidRPr="00023BCE">
        <w:rPr>
          <w:rFonts w:eastAsia="Times New Roman" w:cs="Times New Roman"/>
          <w:color w:val="252525"/>
          <w:szCs w:val="28"/>
          <w:lang w:eastAsia="ru-RU"/>
        </w:rPr>
        <w:t>д.</w:t>
      </w:r>
    </w:p>
    <w:p w14:paraId="7FF6E663" w14:textId="7C54B492" w:rsidR="00023BCE" w:rsidRPr="00023BCE" w:rsidRDefault="009D0331" w:rsidP="0025725F">
      <w:pPr>
        <w:shd w:val="clear" w:color="auto" w:fill="FFFFFF"/>
        <w:jc w:val="both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color w:val="252525"/>
          <w:szCs w:val="28"/>
          <w:lang w:eastAsia="ru-RU"/>
        </w:rPr>
        <w:t>При делении ядер тяжё</w:t>
      </w:r>
      <w:r w:rsidR="00023BCE" w:rsidRPr="00023BCE">
        <w:rPr>
          <w:rFonts w:eastAsia="Times New Roman" w:cs="Times New Roman"/>
          <w:color w:val="252525"/>
          <w:szCs w:val="28"/>
          <w:lang w:eastAsia="ru-RU"/>
        </w:rPr>
        <w:t>лых атомов</w:t>
      </w:r>
      <w:r w:rsidR="00E43AD1">
        <w:rPr>
          <w:rFonts w:eastAsia="Times New Roman" w:cs="Times New Roman"/>
          <w:color w:val="252525"/>
          <w:szCs w:val="28"/>
          <w:lang w:eastAsia="ru-RU"/>
        </w:rPr>
        <w:t xml:space="preserve"> (</w:t>
      </w:r>
      <m:oMath>
        <m:sPre>
          <m:sPrePr>
            <m:ctrlPr>
              <w:rPr>
                <w:rFonts w:ascii="Cambria Math" w:hAnsi="Cambria Math" w:cs="Times New Roman"/>
                <w:i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Cs w:val="28"/>
              </w:rPr>
              <m:t>92</m:t>
            </m:r>
          </m:sub>
          <m:sup>
            <m:r>
              <w:rPr>
                <w:rFonts w:ascii="Cambria Math" w:hAnsi="Cambria Math" w:cs="Times New Roman"/>
                <w:szCs w:val="28"/>
              </w:rPr>
              <m:t>235</m:t>
            </m:r>
          </m:sup>
          <m:e>
            <m:r>
              <w:rPr>
                <w:rFonts w:ascii="Cambria Math" w:hAnsi="Cambria Math" w:cs="Times New Roman"/>
                <w:szCs w:val="28"/>
              </w:rPr>
              <m:t>U</m:t>
            </m:r>
          </m:e>
        </m:sPre>
      </m:oMath>
      <w:r w:rsidR="00E43AD1">
        <w:rPr>
          <w:rFonts w:eastAsia="Times New Roman" w:cs="Times New Roman"/>
          <w:szCs w:val="28"/>
        </w:rPr>
        <w:t>)</w:t>
      </w:r>
      <w:r w:rsidR="00E43AD1" w:rsidRPr="00023BCE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="00023BCE" w:rsidRPr="00023BCE">
        <w:rPr>
          <w:rFonts w:eastAsia="Times New Roman" w:cs="Times New Roman"/>
          <w:color w:val="252525"/>
          <w:szCs w:val="28"/>
          <w:lang w:eastAsia="ru-RU"/>
        </w:rPr>
        <w:t xml:space="preserve"> вы</w:t>
      </w:r>
      <w:r>
        <w:rPr>
          <w:rFonts w:eastAsia="Times New Roman" w:cs="Times New Roman"/>
          <w:color w:val="252525"/>
          <w:szCs w:val="28"/>
          <w:lang w:eastAsia="ru-RU"/>
        </w:rPr>
        <w:t>деляется очень большая энергия − около 200 </w:t>
      </w:r>
      <w:r w:rsidR="00023BCE" w:rsidRPr="00023BCE">
        <w:rPr>
          <w:rFonts w:eastAsia="Times New Roman" w:cs="Times New Roman"/>
          <w:color w:val="252525"/>
          <w:szCs w:val="28"/>
          <w:lang w:eastAsia="ru-RU"/>
        </w:rPr>
        <w:t>МэВ при</w:t>
      </w:r>
      <w:r>
        <w:rPr>
          <w:rFonts w:eastAsia="Times New Roman" w:cs="Times New Roman"/>
          <w:color w:val="252525"/>
          <w:szCs w:val="28"/>
          <w:lang w:eastAsia="ru-RU"/>
        </w:rPr>
        <w:t xml:space="preserve"> делении каждого ядра. Около 80</w:t>
      </w:r>
      <w:r w:rsidR="00023BCE" w:rsidRPr="00023BCE">
        <w:rPr>
          <w:rFonts w:eastAsia="Times New Roman" w:cs="Times New Roman"/>
          <w:color w:val="252525"/>
          <w:szCs w:val="28"/>
          <w:lang w:eastAsia="ru-RU"/>
        </w:rPr>
        <w:t>% этой энергии выделяется в виде кинетической</w:t>
      </w:r>
      <w:r>
        <w:rPr>
          <w:rFonts w:eastAsia="Times New Roman" w:cs="Times New Roman"/>
          <w:color w:val="252525"/>
          <w:szCs w:val="28"/>
          <w:lang w:eastAsia="ru-RU"/>
        </w:rPr>
        <w:t xml:space="preserve"> энергии осколков; остальные 20</w:t>
      </w:r>
      <w:r w:rsidR="00023BCE" w:rsidRPr="00023BCE">
        <w:rPr>
          <w:rFonts w:eastAsia="Times New Roman" w:cs="Times New Roman"/>
          <w:color w:val="252525"/>
          <w:szCs w:val="28"/>
          <w:lang w:eastAsia="ru-RU"/>
        </w:rPr>
        <w:t>% приходятся на энергию радиоактивного излучения осколков и кинетическую энергию мгновенных нейтронов.</w:t>
      </w:r>
    </w:p>
    <w:p w14:paraId="3DF169DD" w14:textId="7AA18B5D" w:rsidR="00023BCE" w:rsidRDefault="00023BCE" w:rsidP="0025725F">
      <w:pPr>
        <w:shd w:val="clear" w:color="auto" w:fill="FFFFFF"/>
        <w:spacing w:before="96" w:after="120"/>
        <w:jc w:val="both"/>
        <w:rPr>
          <w:rFonts w:eastAsia="Times New Roman" w:cs="Times New Roman"/>
          <w:color w:val="252525"/>
          <w:szCs w:val="28"/>
          <w:lang w:eastAsia="ru-RU"/>
        </w:rPr>
      </w:pPr>
      <w:r w:rsidRPr="00023BCE">
        <w:rPr>
          <w:rFonts w:eastAsia="Times New Roman" w:cs="Times New Roman"/>
          <w:color w:val="252525"/>
          <w:szCs w:val="28"/>
          <w:lang w:eastAsia="ru-RU"/>
        </w:rPr>
        <w:t>Оценку выделяющей</w:t>
      </w:r>
      <w:r w:rsidR="009D0331">
        <w:rPr>
          <w:rFonts w:eastAsia="Times New Roman" w:cs="Times New Roman"/>
          <w:color w:val="252525"/>
          <w:szCs w:val="28"/>
          <w:lang w:eastAsia="ru-RU"/>
        </w:rPr>
        <w:t>ся</w:t>
      </w:r>
      <w:r w:rsidRPr="00023BCE">
        <w:rPr>
          <w:rFonts w:eastAsia="Times New Roman" w:cs="Times New Roman"/>
          <w:color w:val="252525"/>
          <w:szCs w:val="28"/>
          <w:lang w:eastAsia="ru-RU"/>
        </w:rPr>
        <w:t xml:space="preserve"> при делен</w:t>
      </w:r>
      <w:r w:rsidR="009D0331">
        <w:rPr>
          <w:rFonts w:eastAsia="Times New Roman" w:cs="Times New Roman"/>
          <w:color w:val="252525"/>
          <w:szCs w:val="28"/>
          <w:lang w:eastAsia="ru-RU"/>
        </w:rPr>
        <w:t>ии ядра энергии можно сделать с </w:t>
      </w:r>
      <w:r w:rsidRPr="00023BCE">
        <w:rPr>
          <w:rFonts w:eastAsia="Times New Roman" w:cs="Times New Roman"/>
          <w:color w:val="252525"/>
          <w:szCs w:val="28"/>
          <w:lang w:eastAsia="ru-RU"/>
        </w:rPr>
        <w:t>помощью удельной энергии связи нуклонов в ядре. Удельная энергия связи нук</w:t>
      </w:r>
      <w:r w:rsidR="009D0331">
        <w:rPr>
          <w:rFonts w:eastAsia="Times New Roman" w:cs="Times New Roman"/>
          <w:color w:val="252525"/>
          <w:szCs w:val="28"/>
          <w:lang w:eastAsia="ru-RU"/>
        </w:rPr>
        <w:t xml:space="preserve">лонов в ядрах с массовым числом </w:t>
      </w:r>
      <w:r w:rsidRPr="00023BCE">
        <w:rPr>
          <w:rFonts w:eastAsia="Times New Roman" w:cs="Times New Roman"/>
          <w:i/>
          <w:iCs/>
          <w:color w:val="252525"/>
          <w:szCs w:val="28"/>
          <w:lang w:eastAsia="ru-RU"/>
        </w:rPr>
        <w:t>A</w:t>
      </w:r>
      <w:r w:rsidR="009D0331">
        <w:rPr>
          <w:rFonts w:eastAsia="Times New Roman" w:cs="Times New Roman"/>
          <w:color w:val="252525"/>
          <w:szCs w:val="28"/>
          <w:lang w:eastAsia="ru-RU"/>
        </w:rPr>
        <w:t> ≈ 240 порядка 7,6 </w:t>
      </w:r>
      <w:r w:rsidRPr="00023BCE">
        <w:rPr>
          <w:rFonts w:eastAsia="Times New Roman" w:cs="Times New Roman"/>
          <w:color w:val="252525"/>
          <w:szCs w:val="28"/>
          <w:lang w:eastAsia="ru-RU"/>
        </w:rPr>
        <w:t xml:space="preserve">МэВ/нуклон, в то время </w:t>
      </w:r>
      <w:r w:rsidR="009D0331">
        <w:rPr>
          <w:rFonts w:eastAsia="Times New Roman" w:cs="Times New Roman"/>
          <w:color w:val="252525"/>
          <w:szCs w:val="28"/>
          <w:lang w:eastAsia="ru-RU"/>
        </w:rPr>
        <w:t xml:space="preserve">как в ядрах с массовыми числами </w:t>
      </w:r>
      <w:r w:rsidRPr="00023BCE">
        <w:rPr>
          <w:rFonts w:eastAsia="Times New Roman" w:cs="Times New Roman"/>
          <w:i/>
          <w:iCs/>
          <w:color w:val="252525"/>
          <w:szCs w:val="28"/>
          <w:lang w:eastAsia="ru-RU"/>
        </w:rPr>
        <w:t>A</w:t>
      </w:r>
      <w:r w:rsidR="009D0331">
        <w:rPr>
          <w:rFonts w:eastAsia="Times New Roman" w:cs="Times New Roman"/>
          <w:color w:val="252525"/>
          <w:szCs w:val="28"/>
          <w:lang w:eastAsia="ru-RU"/>
        </w:rPr>
        <w:t> = </w:t>
      </w:r>
      <w:r w:rsidRPr="00023BCE">
        <w:rPr>
          <w:rFonts w:eastAsia="Times New Roman" w:cs="Times New Roman"/>
          <w:color w:val="252525"/>
          <w:szCs w:val="28"/>
          <w:lang w:eastAsia="ru-RU"/>
        </w:rPr>
        <w:t xml:space="preserve">90 </w:t>
      </w:r>
      <w:r w:rsidR="009D0331">
        <w:rPr>
          <w:rFonts w:eastAsia="Times New Roman" w:cs="Times New Roman"/>
          <w:color w:val="252525"/>
          <w:szCs w:val="28"/>
          <w:lang w:eastAsia="ru-RU"/>
        </w:rPr>
        <w:t>−</w:t>
      </w:r>
      <w:r w:rsidRPr="00023BCE">
        <w:rPr>
          <w:rFonts w:eastAsia="Times New Roman" w:cs="Times New Roman"/>
          <w:color w:val="252525"/>
          <w:szCs w:val="28"/>
          <w:lang w:eastAsia="ru-RU"/>
        </w:rPr>
        <w:t xml:space="preserve"> 145 удел</w:t>
      </w:r>
      <w:r w:rsidR="009D0331">
        <w:rPr>
          <w:rFonts w:eastAsia="Times New Roman" w:cs="Times New Roman"/>
          <w:color w:val="252525"/>
          <w:szCs w:val="28"/>
          <w:lang w:eastAsia="ru-RU"/>
        </w:rPr>
        <w:t>ьная энергия примерно равна 8,5 </w:t>
      </w:r>
      <w:r w:rsidRPr="00023BCE">
        <w:rPr>
          <w:rFonts w:eastAsia="Times New Roman" w:cs="Times New Roman"/>
          <w:color w:val="252525"/>
          <w:szCs w:val="28"/>
          <w:lang w:eastAsia="ru-RU"/>
        </w:rPr>
        <w:t xml:space="preserve">МэВ/нуклон. Следовательно, при делении ядра урана </w:t>
      </w:r>
      <w:r w:rsidRPr="00023BCE">
        <w:rPr>
          <w:rFonts w:eastAsia="Times New Roman" w:cs="Times New Roman"/>
          <w:color w:val="252525"/>
          <w:szCs w:val="28"/>
          <w:lang w:eastAsia="ru-RU"/>
        </w:rPr>
        <w:lastRenderedPageBreak/>
        <w:t>ос</w:t>
      </w:r>
      <w:r w:rsidR="009D0331">
        <w:rPr>
          <w:rFonts w:eastAsia="Times New Roman" w:cs="Times New Roman"/>
          <w:color w:val="252525"/>
          <w:szCs w:val="28"/>
          <w:lang w:eastAsia="ru-RU"/>
        </w:rPr>
        <w:t>вобождается энергия порядка 0,9 </w:t>
      </w:r>
      <w:r w:rsidRPr="00023BCE">
        <w:rPr>
          <w:rFonts w:eastAsia="Times New Roman" w:cs="Times New Roman"/>
          <w:color w:val="252525"/>
          <w:szCs w:val="28"/>
          <w:lang w:eastAsia="ru-RU"/>
        </w:rPr>
        <w:t>Мэ</w:t>
      </w:r>
      <w:r w:rsidR="009D0331">
        <w:rPr>
          <w:rFonts w:eastAsia="Times New Roman" w:cs="Times New Roman"/>
          <w:color w:val="252525"/>
          <w:szCs w:val="28"/>
          <w:lang w:eastAsia="ru-RU"/>
        </w:rPr>
        <w:t>В/нуклон или приблизительно 210 </w:t>
      </w:r>
      <w:r w:rsidRPr="00023BCE">
        <w:rPr>
          <w:rFonts w:eastAsia="Times New Roman" w:cs="Times New Roman"/>
          <w:color w:val="252525"/>
          <w:szCs w:val="28"/>
          <w:lang w:eastAsia="ru-RU"/>
        </w:rPr>
        <w:t>МэВ на один атом урана. При полном деле</w:t>
      </w:r>
      <w:r w:rsidR="009D0331">
        <w:rPr>
          <w:rFonts w:eastAsia="Times New Roman" w:cs="Times New Roman"/>
          <w:color w:val="252525"/>
          <w:szCs w:val="28"/>
          <w:lang w:eastAsia="ru-RU"/>
        </w:rPr>
        <w:t>нии всех ядер, содержащихся в 1 </w:t>
      </w:r>
      <w:r w:rsidRPr="00023BCE">
        <w:rPr>
          <w:rFonts w:eastAsia="Times New Roman" w:cs="Times New Roman"/>
          <w:color w:val="252525"/>
          <w:szCs w:val="28"/>
          <w:lang w:eastAsia="ru-RU"/>
        </w:rPr>
        <w:t>г урана, выделяется такая ж</w:t>
      </w:r>
      <w:r w:rsidR="009D0331">
        <w:rPr>
          <w:rFonts w:eastAsia="Times New Roman" w:cs="Times New Roman"/>
          <w:color w:val="252525"/>
          <w:szCs w:val="28"/>
          <w:lang w:eastAsia="ru-RU"/>
        </w:rPr>
        <w:t>е энергия, как и при сгорании 3 т угля или 2,5 </w:t>
      </w:r>
      <w:r w:rsidRPr="00023BCE">
        <w:rPr>
          <w:rFonts w:eastAsia="Times New Roman" w:cs="Times New Roman"/>
          <w:color w:val="252525"/>
          <w:szCs w:val="28"/>
          <w:lang w:eastAsia="ru-RU"/>
        </w:rPr>
        <w:t>т нефти.</w:t>
      </w:r>
      <w:bookmarkStart w:id="0" w:name="_GoBack"/>
      <w:bookmarkEnd w:id="0"/>
    </w:p>
    <w:p w14:paraId="71770D89" w14:textId="77777777" w:rsidR="00E43AD1" w:rsidRPr="009D0331" w:rsidRDefault="00E43AD1" w:rsidP="00404AF4">
      <w:pPr>
        <w:pStyle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D033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Цепная реакция</w:t>
      </w:r>
    </w:p>
    <w:p w14:paraId="7F4F4131" w14:textId="09872ECE" w:rsidR="00E43AD1" w:rsidRPr="00E43AD1" w:rsidRDefault="00E43AD1" w:rsidP="0025725F">
      <w:pPr>
        <w:pStyle w:val="a6"/>
        <w:shd w:val="clear" w:color="auto" w:fill="FFFFFF"/>
        <w:spacing w:before="96" w:beforeAutospacing="0" w:after="120" w:afterAutospacing="0"/>
        <w:jc w:val="both"/>
        <w:rPr>
          <w:color w:val="252525"/>
          <w:sz w:val="28"/>
          <w:szCs w:val="28"/>
        </w:rPr>
      </w:pPr>
      <w:r w:rsidRPr="00E43AD1">
        <w:rPr>
          <w:i/>
          <w:iCs/>
          <w:color w:val="252525"/>
          <w:sz w:val="28"/>
          <w:szCs w:val="28"/>
        </w:rPr>
        <w:t>Цепная реакция</w:t>
      </w:r>
      <w:r w:rsidRPr="00E43AD1">
        <w:rPr>
          <w:rStyle w:val="apple-converted-space"/>
          <w:color w:val="252525"/>
          <w:sz w:val="28"/>
          <w:szCs w:val="28"/>
        </w:rPr>
        <w:t> </w:t>
      </w:r>
      <w:r w:rsidR="009D0331">
        <w:rPr>
          <w:color w:val="252525"/>
          <w:sz w:val="28"/>
          <w:szCs w:val="28"/>
        </w:rPr>
        <w:t>−</w:t>
      </w:r>
      <w:r w:rsidRPr="00E43AD1">
        <w:rPr>
          <w:color w:val="252525"/>
          <w:sz w:val="28"/>
          <w:szCs w:val="28"/>
        </w:rPr>
        <w:t xml:space="preserve"> ядерная реакция, в которой частицы, вызывающие реакцию, образуются как продукты этой реакции.</w:t>
      </w:r>
    </w:p>
    <w:p w14:paraId="1E8501E5" w14:textId="5263A49C" w:rsidR="00E43AD1" w:rsidRPr="00E43AD1" w:rsidRDefault="00E43AD1" w:rsidP="0025725F">
      <w:pPr>
        <w:pStyle w:val="a6"/>
        <w:shd w:val="clear" w:color="auto" w:fill="FFFFFF"/>
        <w:spacing w:before="96" w:beforeAutospacing="0" w:after="120" w:afterAutospacing="0"/>
        <w:jc w:val="both"/>
        <w:rPr>
          <w:color w:val="252525"/>
          <w:sz w:val="28"/>
          <w:szCs w:val="28"/>
        </w:rPr>
      </w:pPr>
      <w:r w:rsidRPr="00E43AD1">
        <w:rPr>
          <w:color w:val="252525"/>
          <w:sz w:val="28"/>
          <w:szCs w:val="28"/>
        </w:rPr>
        <w:t xml:space="preserve">При делении ядра урана-235, </w:t>
      </w:r>
      <w:r w:rsidR="009D0331">
        <w:rPr>
          <w:color w:val="252525"/>
          <w:sz w:val="28"/>
          <w:szCs w:val="28"/>
        </w:rPr>
        <w:t>которое вызвано столкновением с </w:t>
      </w:r>
      <w:r w:rsidRPr="00E43AD1">
        <w:rPr>
          <w:color w:val="252525"/>
          <w:sz w:val="28"/>
          <w:szCs w:val="28"/>
        </w:rPr>
        <w:t>нейтроном, освобождается 2 или 3 нейтрона. При благоприятных условиях эти нейтроны могут попасть в другие ядра урана и вызвать их деление. На этом этапе появятся уже от 4 до 9 нейтронов, способных вызват</w:t>
      </w:r>
      <w:r w:rsidR="009D0331">
        <w:rPr>
          <w:color w:val="252525"/>
          <w:sz w:val="28"/>
          <w:szCs w:val="28"/>
        </w:rPr>
        <w:t>ь новые распады ядер урана и т. </w:t>
      </w:r>
      <w:r w:rsidRPr="00E43AD1">
        <w:rPr>
          <w:color w:val="252525"/>
          <w:sz w:val="28"/>
          <w:szCs w:val="28"/>
        </w:rPr>
        <w:t xml:space="preserve">д. Такой лавинообразный процесс называется цепной реакцией. Схема </w:t>
      </w:r>
      <w:proofErr w:type="gramStart"/>
      <w:r w:rsidRPr="00E43AD1">
        <w:rPr>
          <w:color w:val="252525"/>
          <w:sz w:val="28"/>
          <w:szCs w:val="28"/>
        </w:rPr>
        <w:t>развития цепной реакции деления яде</w:t>
      </w:r>
      <w:r w:rsidR="009D0331">
        <w:rPr>
          <w:color w:val="252525"/>
          <w:sz w:val="28"/>
          <w:szCs w:val="28"/>
        </w:rPr>
        <w:t>р урана</w:t>
      </w:r>
      <w:proofErr w:type="gramEnd"/>
      <w:r w:rsidR="009D0331">
        <w:rPr>
          <w:color w:val="252525"/>
          <w:sz w:val="28"/>
          <w:szCs w:val="28"/>
        </w:rPr>
        <w:t xml:space="preserve"> представлена на рисунке:</w:t>
      </w:r>
    </w:p>
    <w:p w14:paraId="6FA662DD" w14:textId="77777777" w:rsidR="00023BCE" w:rsidRPr="00E43AD1" w:rsidRDefault="00E43AD1" w:rsidP="009D0331">
      <w:pPr>
        <w:shd w:val="clear" w:color="auto" w:fill="FFFFFF"/>
        <w:spacing w:before="96" w:after="120"/>
        <w:jc w:val="center"/>
        <w:rPr>
          <w:rFonts w:eastAsia="Times New Roman" w:cs="Times New Roman"/>
          <w:color w:val="252525"/>
          <w:szCs w:val="28"/>
          <w:lang w:eastAsia="ru-RU"/>
        </w:rPr>
      </w:pPr>
      <w:r>
        <w:rPr>
          <w:rFonts w:eastAsia="Times New Roman" w:cs="Times New Roman"/>
          <w:noProof/>
          <w:color w:val="252525"/>
          <w:szCs w:val="28"/>
          <w:lang w:eastAsia="ru-RU"/>
        </w:rPr>
        <w:drawing>
          <wp:inline distT="0" distB="0" distL="0" distR="0" wp14:anchorId="134EF786" wp14:editId="577A931D">
            <wp:extent cx="2894275" cy="2899465"/>
            <wp:effectExtent l="0" t="0" r="1905" b="0"/>
            <wp:docPr id="6" name="Рисунок 6" descr="C:\Users\ryabovavi\Desktop\Урок в Москве\Атомная энергетика\схема реак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yabovavi\Desktop\Урок в Москве\Атомная энергетика\схема реакции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22" cy="291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1989" w14:textId="27C430BA" w:rsidR="00E43AD1" w:rsidRPr="00B130D7" w:rsidRDefault="00E43AD1" w:rsidP="0025725F">
      <w:pPr>
        <w:shd w:val="clear" w:color="auto" w:fill="FFFFFF"/>
        <w:spacing w:before="96" w:after="1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>Уран встречается в природе в виде двух изотопов</w:t>
      </w:r>
      <w:r w:rsidRPr="00B130D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92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238</m:t>
            </m:r>
          </m:sup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U</m:t>
            </m:r>
          </m:e>
        </m:sPre>
      </m:oMath>
      <w:r w:rsidRPr="00B130D7"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  <w:t> </w:t>
      </w:r>
      <w:r w:rsidR="009D0331">
        <w:rPr>
          <w:rFonts w:eastAsia="Times New Roman" w:cs="Times New Roman"/>
          <w:color w:val="000000" w:themeColor="text1"/>
          <w:szCs w:val="28"/>
          <w:lang w:eastAsia="ru-RU"/>
        </w:rPr>
        <w:t>(99,3</w:t>
      </w: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>%) и</w:t>
      </w:r>
      <w:r w:rsidRPr="00B130D7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92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235</m:t>
            </m:r>
          </m:sup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U</m:t>
            </m:r>
          </m:e>
        </m:sPre>
      </m:oMath>
      <w:r w:rsidRPr="00B130D7"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  <w:t> </w:t>
      </w:r>
      <w:r w:rsidRPr="00B130D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D0331">
        <w:rPr>
          <w:rFonts w:eastAsia="Times New Roman" w:cs="Times New Roman"/>
          <w:color w:val="000000" w:themeColor="text1"/>
          <w:szCs w:val="28"/>
          <w:lang w:eastAsia="ru-RU"/>
        </w:rPr>
        <w:t>(0,7</w:t>
      </w: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>%). При бомбардировке нейтронами ядра обоих изотопов могут расщепляться на два осколка. При этом реакция деления</w:t>
      </w:r>
      <w:r w:rsidRPr="00B130D7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92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235</m:t>
            </m:r>
          </m:sup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U</m:t>
            </m:r>
          </m:e>
        </m:sPre>
      </m:oMath>
      <w:r w:rsidRPr="00B130D7"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  <w:t> </w:t>
      </w:r>
      <w:r w:rsidR="009D0331">
        <w:rPr>
          <w:rFonts w:eastAsia="Times New Roman" w:cs="Times New Roman"/>
          <w:color w:val="000000" w:themeColor="text1"/>
          <w:szCs w:val="28"/>
          <w:lang w:eastAsia="ru-RU"/>
        </w:rPr>
        <w:t>наиболее интенсивно идё</w:t>
      </w: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>т на медленных (тепловых) нейтронах, в то время как ядра</w:t>
      </w:r>
      <w:r w:rsidRPr="00B130D7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92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238</m:t>
            </m:r>
          </m:sup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U</m:t>
            </m:r>
          </m:e>
        </m:sPre>
      </m:oMath>
      <w:r w:rsidRPr="00B130D7"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  <w:t> </w:t>
      </w: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>вступают в реакцию деления</w:t>
      </w:r>
      <w:r w:rsidR="009D0331">
        <w:rPr>
          <w:rFonts w:eastAsia="Times New Roman" w:cs="Times New Roman"/>
          <w:color w:val="000000" w:themeColor="text1"/>
          <w:szCs w:val="28"/>
          <w:lang w:eastAsia="ru-RU"/>
        </w:rPr>
        <w:t xml:space="preserve"> только с быстрыми нейтронами с энергией порядка 1 </w:t>
      </w: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>МэВ. Иначе энергия возбуждения образовавшихся ядер</w:t>
      </w:r>
      <w:r w:rsidRPr="00B130D7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92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239</m:t>
            </m:r>
          </m:sup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U</m:t>
            </m:r>
          </m:e>
        </m:sPre>
      </m:oMath>
      <w:r w:rsidRPr="00B130D7"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  <w:t> </w:t>
      </w: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>оказывается недостаточной для деления, и тогда вместо деления происходят ядерные реакции:</w:t>
      </w:r>
    </w:p>
    <w:p w14:paraId="39767EED" w14:textId="77777777" w:rsidR="00E43AD1" w:rsidRPr="009D0331" w:rsidRDefault="00404AF4" w:rsidP="00241F48">
      <w:pPr>
        <w:jc w:val="both"/>
        <w:rPr>
          <w:rFonts w:eastAsia="Times New Roman" w:cs="Times New Roman"/>
          <w:color w:val="000000" w:themeColor="text1"/>
          <w:szCs w:val="28"/>
          <w:lang w:val="en-US" w:eastAsia="ru-RU"/>
        </w:rPr>
      </w:pPr>
      <m:oMathPara>
        <m:oMathParaPr>
          <m:jc m:val="center"/>
        </m:oMathParaPr>
        <m:oMath>
          <m:sPre>
            <m:sPrePr>
              <m:ctrlPr>
                <w:rPr>
                  <w:rFonts w:ascii="Cambria Math" w:hAnsi="Cambria Math" w:cs="Times New Roman"/>
                  <w:i/>
                  <w:color w:val="000000" w:themeColor="text1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92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238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U</m:t>
              </m:r>
            </m:e>
          </m:sPre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Cs w:val="28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color w:val="000000" w:themeColor="text1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1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n</m:t>
              </m:r>
            </m:e>
          </m:sPre>
          <m:r>
            <w:rPr>
              <w:rFonts w:ascii="Cambria Math" w:eastAsia="Times New Roman" w:hAnsi="Cambria Math" w:cs="Times New Roman"/>
              <w:noProof/>
              <w:color w:val="000000" w:themeColor="text1"/>
              <w:szCs w:val="28"/>
            </w:rPr>
            <m:t xml:space="preserve"> → </m:t>
          </m:r>
          <m:sPre>
            <m:sPrePr>
              <m:ctrlPr>
                <w:rPr>
                  <w:rFonts w:ascii="Cambria Math" w:hAnsi="Cambria Math" w:cs="Times New Roman"/>
                  <w:i/>
                  <w:color w:val="000000" w:themeColor="text1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92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239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U</m:t>
              </m:r>
            </m:e>
          </m:sPre>
          <m:r>
            <w:rPr>
              <w:rFonts w:ascii="Cambria Math" w:hAnsi="Cambria Math" w:cs="Times New Roman"/>
              <w:color w:val="000000" w:themeColor="text1"/>
              <w:szCs w:val="28"/>
            </w:rPr>
            <m:t xml:space="preserve"> → </m:t>
          </m:r>
          <m:sPre>
            <m:sPrePr>
              <m:ctrlPr>
                <w:rPr>
                  <w:rFonts w:ascii="Cambria Math" w:hAnsi="Cambria Math" w:cs="Times New Roman"/>
                  <w:i/>
                  <w:color w:val="000000" w:themeColor="text1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93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239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Np</m:t>
              </m:r>
            </m:e>
          </m:sPre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Cs w:val="28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color w:val="000000" w:themeColor="text1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0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e</m:t>
              </m:r>
            </m:e>
          </m:sPre>
        </m:oMath>
      </m:oMathPara>
    </w:p>
    <w:p w14:paraId="11F02224" w14:textId="573B717C" w:rsidR="00E43AD1" w:rsidRPr="00E43AD1" w:rsidRDefault="00E43AD1" w:rsidP="00E43AD1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>Изотоп урана</w:t>
      </w:r>
      <w:r w:rsidRPr="00B130D7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92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238</m:t>
            </m:r>
          </m:sup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U</m:t>
            </m:r>
          </m:e>
        </m:sPre>
      </m:oMath>
      <w:r w:rsidRPr="00E43AD1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β</w:t>
      </w:r>
      <w:r w:rsidR="009D033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 xml:space="preserve">радиоактивен, период полураспада </w:t>
      </w:r>
      <w:r w:rsidR="009D0331">
        <w:rPr>
          <w:rFonts w:eastAsia="Times New Roman" w:cs="Times New Roman"/>
          <w:color w:val="000000" w:themeColor="text1"/>
          <w:szCs w:val="28"/>
          <w:lang w:eastAsia="ru-RU"/>
        </w:rPr>
        <w:t>– 23 </w:t>
      </w: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>мин. Изотоп нептуния</w:t>
      </w:r>
      <w:r w:rsidR="00241F48" w:rsidRPr="00B130D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93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239</m:t>
            </m:r>
          </m:sup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Np</m:t>
            </m:r>
          </m:e>
        </m:sPre>
      </m:oMath>
      <w:r w:rsidR="00241F48" w:rsidRPr="00B130D7">
        <w:rPr>
          <w:rFonts w:eastAsia="Times New Roman" w:cs="Times New Roman"/>
          <w:color w:val="000000" w:themeColor="text1"/>
          <w:szCs w:val="28"/>
        </w:rPr>
        <w:t xml:space="preserve"> </w:t>
      </w: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 xml:space="preserve">тоже радиоактивен, период полураспада </w:t>
      </w:r>
      <w:r w:rsidR="009D0331">
        <w:rPr>
          <w:rFonts w:eastAsia="Times New Roman" w:cs="Times New Roman"/>
          <w:color w:val="000000" w:themeColor="text1"/>
          <w:szCs w:val="28"/>
          <w:lang w:eastAsia="ru-RU"/>
        </w:rPr>
        <w:t>− около двух</w:t>
      </w: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 xml:space="preserve"> дней.</w:t>
      </w:r>
    </w:p>
    <w:p w14:paraId="445A82F7" w14:textId="1E7D84CE" w:rsidR="00E43AD1" w:rsidRPr="00E43AD1" w:rsidRDefault="00404AF4" w:rsidP="009D0331">
      <w:pPr>
        <w:shd w:val="clear" w:color="auto" w:fill="FFFFFF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color w:val="000000" w:themeColor="text1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93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239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Np</m:t>
              </m:r>
            </m:e>
          </m:sPre>
          <m:r>
            <w:rPr>
              <w:rFonts w:ascii="Cambria Math" w:hAnsi="Cambria Math" w:cs="Times New Roman"/>
              <w:color w:val="000000" w:themeColor="text1"/>
              <w:szCs w:val="28"/>
            </w:rPr>
            <m:t xml:space="preserve"> → </m:t>
          </m:r>
          <m:sPre>
            <m:sPrePr>
              <m:ctrlPr>
                <w:rPr>
                  <w:rFonts w:ascii="Cambria Math" w:hAnsi="Cambria Math" w:cs="Times New Roman"/>
                  <w:i/>
                  <w:color w:val="000000" w:themeColor="text1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94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239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Pu</m:t>
              </m:r>
            </m:e>
          </m:sPre>
          <m:r>
            <w:rPr>
              <w:rFonts w:ascii="Cambria Math" w:hAnsi="Cambria Math" w:cs="Times New Roman"/>
              <w:color w:val="000000" w:themeColor="text1"/>
              <w:szCs w:val="28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color w:val="000000" w:themeColor="text1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0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Cs w:val="28"/>
                </w:rPr>
                <m:t>e</m:t>
              </m:r>
            </m:e>
          </m:sPre>
        </m:oMath>
      </m:oMathPara>
    </w:p>
    <w:p w14:paraId="5F5F06EF" w14:textId="28643DB1" w:rsidR="00E43AD1" w:rsidRPr="00E43AD1" w:rsidRDefault="00E43AD1" w:rsidP="00E43AD1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>Изотоп плутония</w:t>
      </w:r>
      <w:r w:rsidRPr="00B130D7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94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239</m:t>
            </m:r>
          </m:sup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Pu</m:t>
            </m:r>
          </m:e>
        </m:sPre>
      </m:oMath>
      <w:r w:rsidR="00241F48" w:rsidRPr="00B130D7">
        <w:rPr>
          <w:rFonts w:eastAsia="Times New Roman" w:cs="Times New Roman"/>
          <w:color w:val="000000" w:themeColor="text1"/>
          <w:szCs w:val="28"/>
        </w:rPr>
        <w:t xml:space="preserve"> </w:t>
      </w: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>относитель</w:t>
      </w:r>
      <w:r w:rsidR="009D0331">
        <w:rPr>
          <w:rFonts w:eastAsia="Times New Roman" w:cs="Times New Roman"/>
          <w:color w:val="000000" w:themeColor="text1"/>
          <w:szCs w:val="28"/>
          <w:lang w:eastAsia="ru-RU"/>
        </w:rPr>
        <w:t xml:space="preserve">но стабилен, период полураспада – </w:t>
      </w: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>24</w:t>
      </w:r>
      <w:r w:rsidR="009D0331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>000 лет. Важнейшее свойство плутония состоит в том, что он делится под влиянием нейтронов так же, как</w:t>
      </w:r>
      <w:r w:rsidRPr="00B130D7">
        <w:rPr>
          <w:rFonts w:eastAsia="Times New Roman" w:cs="Times New Roman"/>
          <w:color w:val="000000" w:themeColor="text1"/>
          <w:szCs w:val="28"/>
          <w:lang w:eastAsia="ru-RU"/>
        </w:rPr>
        <w:t> 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92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235</m:t>
            </m:r>
          </m:sup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U</m:t>
            </m:r>
          </m:e>
        </m:sPre>
      </m:oMath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>. Поэтому с помощью</w:t>
      </w:r>
      <w:r w:rsidRPr="00B130D7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m:oMath>
        <m:sPre>
          <m:sPrePr>
            <m:ctrlPr>
              <w:rPr>
                <w:rFonts w:ascii="Cambria Math" w:hAnsi="Cambria Math" w:cs="Times New Roman"/>
                <w:i/>
                <w:color w:val="000000" w:themeColor="text1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94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239</m:t>
            </m:r>
          </m:sup>
          <m:e>
            <m:r>
              <w:rPr>
                <w:rFonts w:ascii="Cambria Math" w:hAnsi="Cambria Math" w:cs="Times New Roman"/>
                <w:color w:val="000000" w:themeColor="text1"/>
                <w:szCs w:val="28"/>
              </w:rPr>
              <m:t>Pu</m:t>
            </m:r>
          </m:e>
        </m:sPre>
      </m:oMath>
      <w:r w:rsidR="00241F48" w:rsidRPr="00B130D7">
        <w:rPr>
          <w:rFonts w:eastAsia="Times New Roman" w:cs="Times New Roman"/>
          <w:color w:val="000000" w:themeColor="text1"/>
          <w:szCs w:val="28"/>
        </w:rPr>
        <w:t xml:space="preserve"> </w:t>
      </w: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>может быть осуществлена цепная реакция.</w:t>
      </w:r>
    </w:p>
    <w:p w14:paraId="5B99EA6B" w14:textId="77777777" w:rsidR="00E43AD1" w:rsidRPr="00E43AD1" w:rsidRDefault="00E43AD1" w:rsidP="00E43AD1">
      <w:pPr>
        <w:shd w:val="clear" w:color="auto" w:fill="FFFFFF"/>
        <w:spacing w:before="96" w:after="1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Рассмотренная выше схема цепной реакции представляет собой идеальный случай. В реальных условиях не все образующиеся при делении нейтроны участвуют в делении других ядер. Часть их захватывается неделящимися ядрами посторонних атомов, другие вылетают из урана наружу (утечка нейтронов).</w:t>
      </w:r>
    </w:p>
    <w:p w14:paraId="3AC304C8" w14:textId="398C10F5" w:rsidR="00E43AD1" w:rsidRDefault="00E43AD1" w:rsidP="00E43AD1">
      <w:pPr>
        <w:shd w:val="clear" w:color="auto" w:fill="FFFFFF"/>
        <w:spacing w:before="96" w:after="1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>Поэ</w:t>
      </w:r>
      <w:r w:rsidR="00404AF4">
        <w:rPr>
          <w:rFonts w:eastAsia="Times New Roman" w:cs="Times New Roman"/>
          <w:color w:val="000000" w:themeColor="text1"/>
          <w:szCs w:val="28"/>
          <w:lang w:eastAsia="ru-RU"/>
        </w:rPr>
        <w:t>тому цепная реакция деления тяжё</w:t>
      </w: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>лы</w:t>
      </w:r>
      <w:r w:rsidR="00404AF4">
        <w:rPr>
          <w:rFonts w:eastAsia="Times New Roman" w:cs="Times New Roman"/>
          <w:color w:val="000000" w:themeColor="text1"/>
          <w:szCs w:val="28"/>
          <w:lang w:eastAsia="ru-RU"/>
        </w:rPr>
        <w:t>х ядер возникает не всегда и не </w:t>
      </w:r>
      <w:r w:rsidRPr="00E43AD1">
        <w:rPr>
          <w:rFonts w:eastAsia="Times New Roman" w:cs="Times New Roman"/>
          <w:color w:val="000000" w:themeColor="text1"/>
          <w:szCs w:val="28"/>
          <w:lang w:eastAsia="ru-RU"/>
        </w:rPr>
        <w:t>при любой массе урана.</w:t>
      </w:r>
    </w:p>
    <w:p w14:paraId="5D41DD1F" w14:textId="77777777" w:rsidR="005C6B00" w:rsidRPr="005C6B00" w:rsidRDefault="005C6B00" w:rsidP="00F806FF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</w:rPr>
      </w:pPr>
    </w:p>
    <w:p w14:paraId="42CCD7D6" w14:textId="77777777" w:rsidR="005C6B00" w:rsidRPr="00404AF4" w:rsidRDefault="00F806FF" w:rsidP="005C6B00">
      <w:pPr>
        <w:pStyle w:val="a6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</w:rPr>
        <w:t xml:space="preserve">Источник: </w:t>
      </w:r>
      <w:hyperlink r:id="rId10" w:history="1">
        <w:r w:rsidRPr="00404AF4">
          <w:rPr>
            <w:rStyle w:val="a7"/>
            <w:sz w:val="28"/>
            <w:szCs w:val="28"/>
          </w:rPr>
          <w:t>http://www.</w:t>
        </w:r>
        <w:r w:rsidRPr="00404AF4">
          <w:rPr>
            <w:rStyle w:val="a7"/>
            <w:sz w:val="28"/>
            <w:szCs w:val="28"/>
          </w:rPr>
          <w:t>p</w:t>
        </w:r>
        <w:r w:rsidRPr="00404AF4">
          <w:rPr>
            <w:rStyle w:val="a7"/>
            <w:sz w:val="28"/>
            <w:szCs w:val="28"/>
          </w:rPr>
          <w:t>hysbook.ru/index.php/%D0%94%D0%B5%D0%BB%D0%B5%D0%BD%D0%B8%D0%B5_%D1%83%D1%80%D0%B0%D0%BD%D0%B0</w:t>
        </w:r>
      </w:hyperlink>
      <w:r w:rsidRPr="00404AF4">
        <w:rPr>
          <w:sz w:val="28"/>
          <w:szCs w:val="28"/>
        </w:rPr>
        <w:t xml:space="preserve"> . </w:t>
      </w:r>
    </w:p>
    <w:p w14:paraId="3B81B854" w14:textId="77777777" w:rsidR="005C6B00" w:rsidRPr="002F5C98" w:rsidRDefault="005C6B00" w:rsidP="005C6B00">
      <w:pPr>
        <w:pStyle w:val="a6"/>
        <w:shd w:val="clear" w:color="auto" w:fill="FFFFFF"/>
        <w:spacing w:before="0" w:beforeAutospacing="0" w:after="0" w:afterAutospacing="0"/>
        <w:ind w:firstLine="0"/>
        <w:rPr>
          <w:sz w:val="28"/>
        </w:rPr>
      </w:pPr>
    </w:p>
    <w:p w14:paraId="1A1E5337" w14:textId="2B1813EE" w:rsidR="00E43AD1" w:rsidRPr="00404AF4" w:rsidRDefault="00F806FF" w:rsidP="00404AF4">
      <w:pPr>
        <w:pStyle w:val="a6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</w:rPr>
        <w:t>Дата обращения: 25.11.2016</w:t>
      </w:r>
      <w:r w:rsidR="00404AF4">
        <w:rPr>
          <w:sz w:val="28"/>
        </w:rPr>
        <w:t>.</w:t>
      </w:r>
    </w:p>
    <w:sectPr w:rsidR="00E43AD1" w:rsidRPr="00404AF4" w:rsidSect="00E43A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81E"/>
    <w:multiLevelType w:val="hybridMultilevel"/>
    <w:tmpl w:val="54B40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A37FC"/>
    <w:multiLevelType w:val="multilevel"/>
    <w:tmpl w:val="E47C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40275"/>
    <w:multiLevelType w:val="multilevel"/>
    <w:tmpl w:val="FA16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CE"/>
    <w:rsid w:val="00023BCE"/>
    <w:rsid w:val="00050E99"/>
    <w:rsid w:val="0012169B"/>
    <w:rsid w:val="00241F48"/>
    <w:rsid w:val="0025725F"/>
    <w:rsid w:val="002F5C98"/>
    <w:rsid w:val="00404AF4"/>
    <w:rsid w:val="00464F07"/>
    <w:rsid w:val="004D1859"/>
    <w:rsid w:val="005C6B00"/>
    <w:rsid w:val="005D2D65"/>
    <w:rsid w:val="00974BF0"/>
    <w:rsid w:val="009D0331"/>
    <w:rsid w:val="00B130D7"/>
    <w:rsid w:val="00C754C9"/>
    <w:rsid w:val="00CB2CCE"/>
    <w:rsid w:val="00D35759"/>
    <w:rsid w:val="00D60281"/>
    <w:rsid w:val="00D67725"/>
    <w:rsid w:val="00E43AD1"/>
    <w:rsid w:val="00F8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82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65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60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0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BC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023BCE"/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023BCE"/>
  </w:style>
  <w:style w:type="character" w:customStyle="1" w:styleId="mtext">
    <w:name w:val="mtext"/>
    <w:basedOn w:val="a0"/>
    <w:rsid w:val="00023BCE"/>
  </w:style>
  <w:style w:type="character" w:customStyle="1" w:styleId="mn">
    <w:name w:val="mn"/>
    <w:basedOn w:val="a0"/>
    <w:rsid w:val="00023BCE"/>
  </w:style>
  <w:style w:type="character" w:customStyle="1" w:styleId="mi">
    <w:name w:val="mi"/>
    <w:basedOn w:val="a0"/>
    <w:rsid w:val="00023BCE"/>
  </w:style>
  <w:style w:type="character" w:customStyle="1" w:styleId="mjxassistivemathml">
    <w:name w:val="mjx_assistive_mathml"/>
    <w:basedOn w:val="a0"/>
    <w:rsid w:val="00023BCE"/>
  </w:style>
  <w:style w:type="character" w:customStyle="1" w:styleId="mo">
    <w:name w:val="mo"/>
    <w:basedOn w:val="a0"/>
    <w:rsid w:val="00023BCE"/>
  </w:style>
  <w:style w:type="paragraph" w:styleId="a6">
    <w:name w:val="Normal (Web)"/>
    <w:basedOn w:val="a"/>
    <w:uiPriority w:val="99"/>
    <w:unhideWhenUsed/>
    <w:rsid w:val="00023B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41F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4BF0"/>
    <w:pPr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D602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0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Placeholder Text"/>
    <w:basedOn w:val="a0"/>
    <w:uiPriority w:val="99"/>
    <w:semiHidden/>
    <w:rsid w:val="00D60281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404A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65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60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0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BC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023BCE"/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023BCE"/>
  </w:style>
  <w:style w:type="character" w:customStyle="1" w:styleId="mtext">
    <w:name w:val="mtext"/>
    <w:basedOn w:val="a0"/>
    <w:rsid w:val="00023BCE"/>
  </w:style>
  <w:style w:type="character" w:customStyle="1" w:styleId="mn">
    <w:name w:val="mn"/>
    <w:basedOn w:val="a0"/>
    <w:rsid w:val="00023BCE"/>
  </w:style>
  <w:style w:type="character" w:customStyle="1" w:styleId="mi">
    <w:name w:val="mi"/>
    <w:basedOn w:val="a0"/>
    <w:rsid w:val="00023BCE"/>
  </w:style>
  <w:style w:type="character" w:customStyle="1" w:styleId="mjxassistivemathml">
    <w:name w:val="mjx_assistive_mathml"/>
    <w:basedOn w:val="a0"/>
    <w:rsid w:val="00023BCE"/>
  </w:style>
  <w:style w:type="character" w:customStyle="1" w:styleId="mo">
    <w:name w:val="mo"/>
    <w:basedOn w:val="a0"/>
    <w:rsid w:val="00023BCE"/>
  </w:style>
  <w:style w:type="paragraph" w:styleId="a6">
    <w:name w:val="Normal (Web)"/>
    <w:basedOn w:val="a"/>
    <w:uiPriority w:val="99"/>
    <w:unhideWhenUsed/>
    <w:rsid w:val="00023B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41F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4BF0"/>
    <w:pPr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D602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0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Placeholder Text"/>
    <w:basedOn w:val="a0"/>
    <w:uiPriority w:val="99"/>
    <w:semiHidden/>
    <w:rsid w:val="00D60281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404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5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hysbook.ru/index.php/%D0%94%D0%B5%D0%BB%D0%B5%D0%BD%D0%B8%D0%B5_%D1%83%D1%80%D0%B0%D0%BD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Оксана Ю. Денисова</cp:lastModifiedBy>
  <cp:revision>13</cp:revision>
  <dcterms:created xsi:type="dcterms:W3CDTF">2016-11-27T19:50:00Z</dcterms:created>
  <dcterms:modified xsi:type="dcterms:W3CDTF">2017-03-06T14:39:00Z</dcterms:modified>
</cp:coreProperties>
</file>