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B4D" w:rsidRPr="00794B4D" w:rsidRDefault="00794B4D" w:rsidP="00794B4D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794B4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Toccata and Fugue (d-moll), BWV 565</w:t>
      </w:r>
    </w:p>
    <w:p w:rsidR="0074467B" w:rsidRDefault="0074467B" w:rsidP="004E10A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B4D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57216" behindDoc="0" locked="0" layoutInCell="1" allowOverlap="1" wp14:anchorId="51AF1CC4" wp14:editId="45EF7DC5">
            <wp:simplePos x="0" y="0"/>
            <wp:positionH relativeFrom="column">
              <wp:posOffset>42232</wp:posOffset>
            </wp:positionH>
            <wp:positionV relativeFrom="paragraph">
              <wp:posOffset>54003</wp:posOffset>
            </wp:positionV>
            <wp:extent cx="2152650" cy="2783840"/>
            <wp:effectExtent l="0" t="0" r="0" b="0"/>
            <wp:wrapSquare wrapText="bothSides"/>
            <wp:docPr id="4" name="Рисунок 4" descr="Иоганн Себастьян Бах (Johann Sebastian Bach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оганн Себастьян Бах (Johann Sebastian Bach)">
                      <a:hlinkClick r:id="rId6" tooltip="&quot;Иоганн Себастьян Бах (Johann Sebastian Bach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78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B4D" w:rsidRPr="0079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</w:t>
      </w:r>
      <w:r w:rsidR="00794B4D" w:rsidRPr="00794B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органных сочинений </w:t>
      </w:r>
      <w:r w:rsidR="00794B4D" w:rsidRPr="00794B4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Баха ре-минорная токката и фуга выделяются беспредельной мощью звучания, редким богатством и разнообразием виртуозных средств, драматической патетикой. Рельефность, «объемность» музыкальных образов этого произведения роднит их с образами оперно-ораториальной музыки.</w:t>
      </w:r>
      <w:r w:rsidR="004E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4B4D" w:rsidRPr="00794B4D" w:rsidRDefault="00794B4D" w:rsidP="0074467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B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различными</w:t>
      </w:r>
      <w:r w:rsidR="0074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импровизационными жанрами органного искусства (фантазии, токкаты) нет принципиальной разницы, нет существенных композиционных и структурных различий. За токкатой закрепилось положение наиболее виртуозного из подобных жанров. В ней свободно чередуются эпизоды с блестящей техникой пассажного склада, с </w:t>
      </w:r>
      <w:proofErr w:type="spellStart"/>
      <w:r w:rsidRPr="00794B4D">
        <w:rPr>
          <w:rFonts w:ascii="Times New Roman" w:eastAsia="Times New Roman" w:hAnsi="Times New Roman" w:cs="Times New Roman"/>
          <w:sz w:val="28"/>
          <w:szCs w:val="28"/>
          <w:lang w:eastAsia="ru-RU"/>
        </w:rPr>
        <w:t>фугообразными</w:t>
      </w:r>
      <w:proofErr w:type="spellEnd"/>
      <w:r w:rsidRPr="0079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имитационными построениями, с аккордовым звучанием и гармонической полнотой. Сочетание контрастных по характеру и типу изложения музыкальных построений составляет общий признак токкаты.</w:t>
      </w:r>
    </w:p>
    <w:p w:rsidR="00794B4D" w:rsidRPr="00794B4D" w:rsidRDefault="00794B4D" w:rsidP="00794B4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Прекрасным мастером монументальных драматических импровизаций был </w:t>
      </w:r>
      <w:r w:rsidRPr="00794B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Дитрих </w:t>
      </w:r>
      <w:proofErr w:type="spellStart"/>
      <w:r w:rsidRPr="00794B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Букстехуде</w:t>
      </w:r>
      <w:proofErr w:type="spellEnd"/>
      <w:r w:rsidRPr="00794B4D">
        <w:rPr>
          <w:rFonts w:ascii="Times New Roman" w:eastAsia="Times New Roman" w:hAnsi="Times New Roman" w:cs="Times New Roman"/>
          <w:sz w:val="28"/>
          <w:szCs w:val="28"/>
          <w:lang w:eastAsia="ru-RU"/>
        </w:rPr>
        <w:t>. Бах многое перенял у него. Но изменения, внесенные Бахом, коснулись не только содержания, сделавшегося несравненно более глубоким, емким, но и формы, которая приобрела классически четкие контуры, собранность, стройность пропорций.</w:t>
      </w:r>
    </w:p>
    <w:p w:rsidR="00794B4D" w:rsidRPr="00794B4D" w:rsidRDefault="00794B4D" w:rsidP="00794B4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цепи импровизационно нанизанных эпизодов Бах </w:t>
      </w:r>
      <w:r w:rsidRPr="00794B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обособляет фугу</w:t>
      </w:r>
      <w:r w:rsidRPr="0079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отдельную самостоятельную часть; токкате же, как прелюдии или фантазии, отводит роль вступления; она предназначена создать атмосферу, нужную для восприятия более сложно развертываемой музыкальной мысли в фуге.</w:t>
      </w:r>
    </w:p>
    <w:p w:rsidR="00794B4D" w:rsidRPr="00794B4D" w:rsidRDefault="00794B4D" w:rsidP="00794B4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4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Токката</w:t>
      </w:r>
    </w:p>
    <w:p w:rsidR="00794B4D" w:rsidRPr="00794B4D" w:rsidRDefault="00794B4D" w:rsidP="00794B4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B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материал токкаты максимально насыщен драматическими элементами. С огромным пафосом, подобно коротким возгласам, призывам, звучит начало токкаты:</w:t>
      </w:r>
    </w:p>
    <w:p w:rsidR="00794B4D" w:rsidRPr="00794B4D" w:rsidRDefault="00794B4D" w:rsidP="00794B4D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B4D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0ED014E5" wp14:editId="5FBE478B">
            <wp:extent cx="4097655" cy="1181735"/>
            <wp:effectExtent l="0" t="0" r="0" b="0"/>
            <wp:docPr id="3" name="Рисунок 3" descr="http://www.belcanto.ru/media/images/uploaded/thumbnail430_bach_018.jpg">
              <a:hlinkClick xmlns:a="http://schemas.openxmlformats.org/drawingml/2006/main" r:id="rId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elcanto.ru/media/images/uploaded/thumbnail430_bach_018.jpg">
                      <a:hlinkClick r:id="rId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655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B4D" w:rsidRPr="00794B4D" w:rsidRDefault="00794B4D" w:rsidP="00794B4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B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Напряжение первых фраз передается дальше, распространяется на вс</w:t>
      </w:r>
      <w:r w:rsidR="004E10A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9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широкие пласты, наполняет все пассажи, секвенции, придает аккордам </w:t>
      </w:r>
      <w:r w:rsidRPr="00794B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патетический характер. Высокий драматический накал сообщает небольшой по размерам импровизации нечто могучее, необъятное.</w:t>
      </w:r>
    </w:p>
    <w:p w:rsidR="00794B4D" w:rsidRPr="00794B4D" w:rsidRDefault="00794B4D" w:rsidP="00794B4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отличие от </w:t>
      </w:r>
      <w:r w:rsidRPr="00794B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соль-минорной фантазии</w:t>
      </w:r>
      <w:r w:rsidRPr="0079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токкате нет противопоставления внутренне контрастных образов, нет и непрерывности мелодического развертывания, характерного для </w:t>
      </w:r>
      <w:hyperlink r:id="rId10" w:history="1">
        <w:r w:rsidRPr="00794B4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ля-минорной прелюдии</w:t>
        </w:r>
      </w:hyperlink>
      <w:r w:rsidRPr="00794B4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Каждое построение токкаты отделено одно от другого яркими каденциями.</w:t>
      </w:r>
    </w:p>
    <w:p w:rsidR="00794B4D" w:rsidRPr="00794B4D" w:rsidRDefault="00794B4D" w:rsidP="00794B4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Первые два построения при </w:t>
      </w:r>
      <w:proofErr w:type="spellStart"/>
      <w:r w:rsidRPr="00794B4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импровизационности</w:t>
      </w:r>
      <w:proofErr w:type="spellEnd"/>
      <w:r w:rsidRPr="0079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изложения и види</w:t>
      </w:r>
      <w:r w:rsidR="004E10A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самостоятельности материала</w:t>
      </w:r>
      <w:r w:rsidRPr="0079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являются, по существу, свободным варьированием темы:</w:t>
      </w:r>
    </w:p>
    <w:p w:rsidR="00794B4D" w:rsidRPr="00794B4D" w:rsidRDefault="00794B4D" w:rsidP="00794B4D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B4D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4364E8AC" wp14:editId="113EDE96">
            <wp:extent cx="4097655" cy="1552575"/>
            <wp:effectExtent l="0" t="0" r="0" b="9525"/>
            <wp:docPr id="2" name="Рисунок 2" descr="http://www.belcanto.ru/media/images/uploaded/thumbnail430_bach_019.jpg">
              <a:hlinkClick xmlns:a="http://schemas.openxmlformats.org/drawingml/2006/main" r:id="rId1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elcanto.ru/media/images/uploaded/thumbnail430_bach_019.jpg">
                      <a:hlinkClick r:id="rId1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65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B4D" w:rsidRPr="00794B4D" w:rsidRDefault="00794B4D" w:rsidP="00794B4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Третье, заключительное построение суммирует весь материал и его развитие. В токкате, как и во многих других </w:t>
      </w:r>
      <w:proofErr w:type="spellStart"/>
      <w:r w:rsidRPr="00794B4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баховских</w:t>
      </w:r>
      <w:proofErr w:type="spellEnd"/>
      <w:r w:rsidRPr="0079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сочинениях, напряженность движения возрастает от раздела к разделу, и кода оказывается, таким образом, драматической вершиной всего произведения.</w:t>
      </w:r>
    </w:p>
    <w:p w:rsidR="00794B4D" w:rsidRPr="00794B4D" w:rsidRDefault="00794B4D" w:rsidP="00794B4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4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Фуга</w:t>
      </w:r>
    </w:p>
    <w:p w:rsidR="00794B4D" w:rsidRPr="00794B4D" w:rsidRDefault="00794B4D" w:rsidP="00794B4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B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Ре-минорная токката и фуга обладают исключительной цельностью композиции. Драматический пафос музыкальных образов токкаты, ее виртуозность вполне согласованы с таким же приподнято-патетическим стилем фуги.</w:t>
      </w:r>
    </w:p>
    <w:p w:rsidR="00794B4D" w:rsidRPr="00794B4D" w:rsidRDefault="00794B4D" w:rsidP="00794B4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B4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Жанровое своеобразие ре-минорной токкаты и ее содержание оказали сильное воздействие на фугу, на ее форму, характер тематического материала и изложения. Виртуозная бравурность стиля и для фуги служит средством драматического раскрытия образа. Тема фуги органично вытекает из токкаты, как бы служит ее непосредственным продолжением:</w:t>
      </w:r>
    </w:p>
    <w:p w:rsidR="00794B4D" w:rsidRPr="00794B4D" w:rsidRDefault="00794B4D" w:rsidP="00794B4D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B4D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01603ACE" wp14:editId="63BCA4E9">
            <wp:extent cx="4097655" cy="440055"/>
            <wp:effectExtent l="0" t="0" r="0" b="0"/>
            <wp:docPr id="1" name="Рисунок 1" descr="http://www.belcanto.ru/media/images/uploaded/thumbnail430_bach_020.jpg">
              <a:hlinkClick xmlns:a="http://schemas.openxmlformats.org/drawingml/2006/main" r:id="rId13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elcanto.ru/media/images/uploaded/thumbnail430_bach_020.jpg">
                      <a:hlinkClick r:id="rId13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65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B4D" w:rsidRPr="00794B4D" w:rsidRDefault="00794B4D" w:rsidP="00794B4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B4D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Скрытое многоголосие в одноголосной теме, особенности в расположении голосов при последующих проведениях и разработке материала – вс</w:t>
      </w:r>
      <w:r w:rsidR="004E10A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9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создает густую и плотную фактуру, сочное звучание, которым отличается все произведение в целом.</w:t>
      </w:r>
    </w:p>
    <w:p w:rsidR="00794B4D" w:rsidRPr="00794B4D" w:rsidRDefault="00794B4D" w:rsidP="00794B4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Близкий к гомофонному аккордовый склад фуги делает почти незаметными и </w:t>
      </w:r>
      <w:r w:rsidR="004E10A1" w:rsidRPr="00794B4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 ощутимыми</w:t>
      </w:r>
      <w:bookmarkStart w:id="0" w:name="_GoBack"/>
      <w:bookmarkEnd w:id="0"/>
      <w:r w:rsidRPr="0079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привычные для </w:t>
      </w:r>
      <w:proofErr w:type="spellStart"/>
      <w:r w:rsidRPr="00794B4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баховских</w:t>
      </w:r>
      <w:proofErr w:type="spellEnd"/>
      <w:r w:rsidRPr="0079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фуг полифонические переплетения мелодических линий.</w:t>
      </w:r>
    </w:p>
    <w:p w:rsidR="00794B4D" w:rsidRPr="00794B4D" w:rsidRDefault="00794B4D" w:rsidP="00794B4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B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Принятые в подавляющем большинстве </w:t>
      </w:r>
      <w:proofErr w:type="spellStart"/>
      <w:r w:rsidRPr="00794B4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баховских</w:t>
      </w:r>
      <w:proofErr w:type="spellEnd"/>
      <w:r w:rsidRPr="0079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фуг выдержанные </w:t>
      </w:r>
      <w:proofErr w:type="spellStart"/>
      <w:r w:rsidRPr="00794B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противосложения</w:t>
      </w:r>
      <w:proofErr w:type="spellEnd"/>
      <w:r w:rsidRPr="0079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сложные контрапунктические приемы развития уступают место свободной разработке с использованием разнообразного тематического материала. Частые развернутые в большие построения интермедии (в ряде случаев – на новом материале) вносят в фугу необычайный для этой формы элемент </w:t>
      </w:r>
      <w:proofErr w:type="spellStart"/>
      <w:r w:rsidRPr="00794B4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импровизационности</w:t>
      </w:r>
      <w:proofErr w:type="spellEnd"/>
      <w:r w:rsidRPr="00794B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B4D" w:rsidRPr="00794B4D" w:rsidRDefault="00794B4D" w:rsidP="00794B4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B4D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Внутреннюю связь двух частей цикла закрепляет кода фуги. Это грандиозная заключительная фантазия, которая патетикой, массивной звучностью, импровизационным характером сменяющихся эпизодов напоминает токкату.</w:t>
      </w:r>
    </w:p>
    <w:p w:rsidR="00794B4D" w:rsidRPr="00794B4D" w:rsidRDefault="00794B4D" w:rsidP="00794B4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B4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характер токкаты определил своеобразие ре-минорной фуги, а тем самым и единство композиции, нерасторжимость ее частей.</w:t>
      </w:r>
    </w:p>
    <w:p w:rsidR="00794B4D" w:rsidRPr="00794B4D" w:rsidRDefault="00794B4D" w:rsidP="00794B4D">
      <w:pPr>
        <w:shd w:val="clear" w:color="auto" w:fill="FFFFFF"/>
        <w:spacing w:after="0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B4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В. </w:t>
      </w:r>
      <w:proofErr w:type="spellStart"/>
      <w:r w:rsidRPr="00794B4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Галацкая</w:t>
      </w:r>
      <w:proofErr w:type="spellEnd"/>
    </w:p>
    <w:sectPr w:rsidR="00794B4D" w:rsidRPr="00794B4D" w:rsidSect="00794B4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C6652"/>
    <w:multiLevelType w:val="multilevel"/>
    <w:tmpl w:val="69961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93"/>
    <w:rsid w:val="001226D4"/>
    <w:rsid w:val="004E10A1"/>
    <w:rsid w:val="0074467B"/>
    <w:rsid w:val="00766BFC"/>
    <w:rsid w:val="00794B4D"/>
    <w:rsid w:val="00AF4D1D"/>
    <w:rsid w:val="00ED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4E06B-8203-44D4-9849-7F82F1BA6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94B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94B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4B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4B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9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4B4D"/>
    <w:rPr>
      <w:color w:val="0000FF"/>
      <w:u w:val="single"/>
    </w:rPr>
  </w:style>
  <w:style w:type="character" w:customStyle="1" w:styleId="apple-converted-space">
    <w:name w:val="apple-converted-space"/>
    <w:basedOn w:val="a0"/>
    <w:rsid w:val="00794B4D"/>
  </w:style>
  <w:style w:type="character" w:styleId="a5">
    <w:name w:val="Emphasis"/>
    <w:basedOn w:val="a0"/>
    <w:uiPriority w:val="20"/>
    <w:qFormat/>
    <w:rsid w:val="00794B4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94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4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9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canto.ru/media/images/uploaded/bach_018.jpg" TargetMode="External"/><Relationship Id="rId13" Type="http://schemas.openxmlformats.org/officeDocument/2006/relationships/hyperlink" Target="http://www.belcanto.ru/media/images/uploaded/bach_020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belcanto.ru/media/images/uploaded/12111311.jpeg" TargetMode="External"/><Relationship Id="rId11" Type="http://schemas.openxmlformats.org/officeDocument/2006/relationships/hyperlink" Target="http://www.belcanto.ru/media/images/uploaded/bach_019.jp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elcanto.ru/bach_543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E972B-BF9C-490D-B32E-098680AA6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Чуракова</dc:creator>
  <cp:keywords/>
  <dc:description/>
  <cp:lastModifiedBy>Яна Ковшилло</cp:lastModifiedBy>
  <cp:revision>5</cp:revision>
  <dcterms:created xsi:type="dcterms:W3CDTF">2015-10-19T07:18:00Z</dcterms:created>
  <dcterms:modified xsi:type="dcterms:W3CDTF">2015-12-25T13:38:00Z</dcterms:modified>
</cp:coreProperties>
</file>