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7A" w:rsidRDefault="00DA497A" w:rsidP="00D02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Возможный ход урока в библиотеке:</w:t>
      </w:r>
    </w:p>
    <w:p w:rsidR="00DA497A" w:rsidRPr="00B627A1" w:rsidRDefault="00DA497A" w:rsidP="00D027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627A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B627A1">
        <w:rPr>
          <w:rFonts w:ascii="Times New Roman" w:hAnsi="Times New Roman"/>
          <w:b/>
          <w:i/>
          <w:sz w:val="28"/>
          <w:szCs w:val="28"/>
        </w:rPr>
        <w:t xml:space="preserve"> этап </w:t>
      </w:r>
    </w:p>
    <w:p w:rsidR="00DA497A" w:rsidRDefault="00DA497A" w:rsidP="00D02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под руководством учителя </w:t>
      </w:r>
      <w:r w:rsidR="004457F6">
        <w:rPr>
          <w:rFonts w:ascii="Times New Roman" w:hAnsi="Times New Roman"/>
          <w:sz w:val="28"/>
          <w:szCs w:val="28"/>
        </w:rPr>
        <w:t xml:space="preserve">знакомятся с </w:t>
      </w:r>
      <w:proofErr w:type="spellStart"/>
      <w:r w:rsidR="00B533FE" w:rsidRPr="00053D00">
        <w:rPr>
          <w:rFonts w:ascii="Times New Roman" w:hAnsi="Times New Roman"/>
          <w:i/>
          <w:sz w:val="28"/>
          <w:szCs w:val="28"/>
        </w:rPr>
        <w:t>видео</w:t>
      </w:r>
      <w:r w:rsidR="004457F6" w:rsidRPr="0038447D">
        <w:rPr>
          <w:rFonts w:ascii="Times New Roman" w:hAnsi="Times New Roman"/>
          <w:i/>
          <w:sz w:val="28"/>
          <w:szCs w:val="28"/>
        </w:rPr>
        <w:t>презентацией</w:t>
      </w:r>
      <w:proofErr w:type="spellEnd"/>
      <w:r w:rsidR="004457F6" w:rsidRPr="0038447D">
        <w:rPr>
          <w:rFonts w:ascii="Times New Roman" w:hAnsi="Times New Roman"/>
          <w:i/>
          <w:sz w:val="28"/>
          <w:szCs w:val="28"/>
        </w:rPr>
        <w:t xml:space="preserve"> Российской Государственной Детской библиотеки</w:t>
      </w:r>
      <w:r w:rsidR="004457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определяют тему урока. Разбившись на группы, получают рабочие листы с заданиями</w:t>
      </w:r>
      <w:r w:rsidR="004457F6">
        <w:rPr>
          <w:rFonts w:ascii="Times New Roman" w:hAnsi="Times New Roman"/>
          <w:sz w:val="28"/>
          <w:szCs w:val="28"/>
        </w:rPr>
        <w:t xml:space="preserve"> и отправляются по залам библиотеки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120E" w:rsidRDefault="006A120E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E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0570ED">
        <w:rPr>
          <w:rFonts w:ascii="Times New Roman" w:hAnsi="Times New Roman"/>
          <w:b/>
          <w:i/>
          <w:sz w:val="28"/>
          <w:szCs w:val="28"/>
        </w:rPr>
        <w:t xml:space="preserve"> эта</w:t>
      </w:r>
      <w:r>
        <w:rPr>
          <w:rFonts w:ascii="Times New Roman" w:hAnsi="Times New Roman"/>
          <w:b/>
          <w:i/>
          <w:sz w:val="28"/>
          <w:szCs w:val="28"/>
        </w:rPr>
        <w:t>п</w:t>
      </w:r>
    </w:p>
    <w:p w:rsidR="0060410B" w:rsidRDefault="001F6061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отправляются </w:t>
      </w:r>
      <w:r w:rsidR="0060410B" w:rsidRPr="0060410B">
        <w:rPr>
          <w:rFonts w:ascii="Times New Roman" w:hAnsi="Times New Roman" w:cs="Times New Roman"/>
          <w:sz w:val="28"/>
          <w:szCs w:val="28"/>
        </w:rPr>
        <w:t>в</w:t>
      </w:r>
      <w:r w:rsidR="003D63EF">
        <w:rPr>
          <w:rFonts w:ascii="Times New Roman" w:hAnsi="Times New Roman" w:cs="Times New Roman"/>
          <w:sz w:val="28"/>
          <w:szCs w:val="28"/>
        </w:rPr>
        <w:t xml:space="preserve"> </w:t>
      </w:r>
      <w:r w:rsidR="004457F6" w:rsidRPr="0038447D">
        <w:rPr>
          <w:rFonts w:ascii="Times New Roman" w:hAnsi="Times New Roman" w:cs="Times New Roman"/>
          <w:i/>
          <w:sz w:val="28"/>
          <w:szCs w:val="28"/>
        </w:rPr>
        <w:t>игротеку</w:t>
      </w:r>
      <w:r w:rsidR="0060410B" w:rsidRPr="0060410B">
        <w:rPr>
          <w:rFonts w:ascii="Times New Roman" w:hAnsi="Times New Roman" w:cs="Times New Roman"/>
          <w:sz w:val="28"/>
          <w:szCs w:val="28"/>
        </w:rPr>
        <w:t xml:space="preserve">, где </w:t>
      </w:r>
      <w:r w:rsidR="006A120E">
        <w:rPr>
          <w:rFonts w:ascii="Times New Roman" w:hAnsi="Times New Roman" w:cs="Times New Roman"/>
          <w:sz w:val="28"/>
          <w:szCs w:val="28"/>
        </w:rPr>
        <w:t>они выполняют</w:t>
      </w:r>
      <w:r w:rsidR="0060410B" w:rsidRPr="00693264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60410B">
        <w:rPr>
          <w:rFonts w:ascii="Times New Roman" w:hAnsi="Times New Roman" w:cs="Times New Roman"/>
          <w:sz w:val="28"/>
          <w:szCs w:val="28"/>
        </w:rPr>
        <w:t xml:space="preserve">на </w:t>
      </w:r>
      <w:r w:rsidR="00E1370E">
        <w:rPr>
          <w:rFonts w:ascii="Times New Roman" w:hAnsi="Times New Roman" w:cs="Times New Roman"/>
          <w:sz w:val="28"/>
          <w:szCs w:val="28"/>
        </w:rPr>
        <w:t>знание видов и жанров искусства.</w:t>
      </w:r>
    </w:p>
    <w:p w:rsidR="00FE7360" w:rsidRDefault="00FE7360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игры-задания учитель обращает внимание обу</w:t>
      </w:r>
      <w:r w:rsidRPr="00482B4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2B41">
        <w:rPr>
          <w:rFonts w:ascii="Times New Roman" w:hAnsi="Times New Roman" w:cs="Times New Roman"/>
          <w:sz w:val="28"/>
          <w:szCs w:val="28"/>
        </w:rPr>
        <w:t xml:space="preserve">щихся на два вида искусства – </w:t>
      </w:r>
      <w:r w:rsidRPr="00482B41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053D00">
        <w:rPr>
          <w:rFonts w:ascii="Times New Roman" w:hAnsi="Times New Roman" w:cs="Times New Roman"/>
          <w:b/>
          <w:sz w:val="28"/>
          <w:szCs w:val="28"/>
        </w:rPr>
        <w:t>у</w:t>
      </w:r>
      <w:r w:rsidRPr="00482B41">
        <w:rPr>
          <w:rFonts w:ascii="Times New Roman" w:hAnsi="Times New Roman" w:cs="Times New Roman"/>
          <w:b/>
          <w:sz w:val="28"/>
          <w:szCs w:val="28"/>
        </w:rPr>
        <w:t xml:space="preserve"> и музык</w:t>
      </w:r>
      <w:r w:rsidR="00053D00">
        <w:rPr>
          <w:rFonts w:ascii="Times New Roman" w:hAnsi="Times New Roman" w:cs="Times New Roman"/>
          <w:b/>
          <w:sz w:val="28"/>
          <w:szCs w:val="28"/>
        </w:rPr>
        <w:t>у</w:t>
      </w:r>
      <w:r w:rsidR="003D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7C">
        <w:rPr>
          <w:rFonts w:ascii="Times New Roman" w:hAnsi="Times New Roman" w:cs="Times New Roman"/>
          <w:sz w:val="28"/>
          <w:szCs w:val="28"/>
        </w:rPr>
        <w:t>–</w:t>
      </w:r>
      <w:r w:rsidR="003D63EF">
        <w:rPr>
          <w:rFonts w:ascii="Times New Roman" w:hAnsi="Times New Roman" w:cs="Times New Roman"/>
          <w:sz w:val="28"/>
          <w:szCs w:val="28"/>
        </w:rPr>
        <w:t xml:space="preserve"> и предлагает поразмышлять об их взаимодействии и взаимовлиянии</w:t>
      </w:r>
      <w:r w:rsidRPr="00482B41">
        <w:rPr>
          <w:rFonts w:ascii="Times New Roman" w:hAnsi="Times New Roman" w:cs="Times New Roman"/>
          <w:sz w:val="28"/>
          <w:szCs w:val="28"/>
        </w:rPr>
        <w:t>.</w:t>
      </w:r>
    </w:p>
    <w:p w:rsidR="006A120E" w:rsidRPr="00A060E4" w:rsidRDefault="00FE7360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E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6A120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570ED">
        <w:rPr>
          <w:rFonts w:ascii="Times New Roman" w:hAnsi="Times New Roman"/>
          <w:b/>
          <w:i/>
          <w:sz w:val="28"/>
          <w:szCs w:val="28"/>
        </w:rPr>
        <w:t xml:space="preserve"> эта</w:t>
      </w:r>
      <w:r w:rsidR="006A120E">
        <w:rPr>
          <w:rFonts w:ascii="Times New Roman" w:hAnsi="Times New Roman"/>
          <w:b/>
          <w:i/>
          <w:sz w:val="28"/>
          <w:szCs w:val="28"/>
        </w:rPr>
        <w:t>п</w:t>
      </w:r>
    </w:p>
    <w:p w:rsidR="0060410B" w:rsidRDefault="0060410B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B">
        <w:rPr>
          <w:rFonts w:ascii="Times New Roman" w:hAnsi="Times New Roman" w:cs="Times New Roman"/>
          <w:sz w:val="28"/>
          <w:szCs w:val="28"/>
        </w:rPr>
        <w:t xml:space="preserve">Далее школьники переходят в </w:t>
      </w:r>
      <w:r w:rsidRPr="0038447D">
        <w:rPr>
          <w:rFonts w:ascii="Times New Roman" w:hAnsi="Times New Roman" w:cs="Times New Roman"/>
          <w:i/>
          <w:sz w:val="28"/>
          <w:szCs w:val="28"/>
        </w:rPr>
        <w:t>зал семейного чтения</w:t>
      </w:r>
      <w:r w:rsidR="001F6061">
        <w:rPr>
          <w:rFonts w:ascii="Times New Roman" w:hAnsi="Times New Roman" w:cs="Times New Roman"/>
          <w:sz w:val="28"/>
          <w:szCs w:val="28"/>
        </w:rPr>
        <w:t>.</w:t>
      </w:r>
    </w:p>
    <w:p w:rsidR="003D63EF" w:rsidRDefault="003D63EF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происходит знакомство учащихся с рассказом К.Г.</w:t>
      </w:r>
      <w:r w:rsidR="00D0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Паустовского «Старый повар» и анализ данного произведения.</w:t>
      </w:r>
    </w:p>
    <w:p w:rsidR="00DA497A" w:rsidRPr="00610675" w:rsidRDefault="006A120E" w:rsidP="00D027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 xml:space="preserve"> этап</w:t>
      </w:r>
    </w:p>
    <w:p w:rsidR="00FE7360" w:rsidRPr="00A62E33" w:rsidRDefault="00FE7360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школьников в </w:t>
      </w:r>
      <w:r w:rsidRPr="0038447D">
        <w:rPr>
          <w:rFonts w:ascii="Times New Roman" w:hAnsi="Times New Roman" w:cs="Times New Roman"/>
          <w:i/>
          <w:sz w:val="28"/>
          <w:szCs w:val="28"/>
        </w:rPr>
        <w:t>музыкальную гостиную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B533FE">
        <w:rPr>
          <w:rFonts w:ascii="Times New Roman" w:hAnsi="Times New Roman" w:cs="Times New Roman"/>
          <w:sz w:val="28"/>
          <w:szCs w:val="28"/>
        </w:rPr>
        <w:t xml:space="preserve">они </w:t>
      </w:r>
      <w:r w:rsidR="003D63EF">
        <w:rPr>
          <w:rFonts w:ascii="Times New Roman" w:hAnsi="Times New Roman" w:cs="Times New Roman"/>
          <w:sz w:val="28"/>
          <w:szCs w:val="28"/>
        </w:rPr>
        <w:t xml:space="preserve">анализируют стилевые особенности творчества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D0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Моцарта</w:t>
      </w:r>
      <w:r w:rsidR="003D63EF">
        <w:rPr>
          <w:rFonts w:ascii="Times New Roman" w:hAnsi="Times New Roman" w:cs="Times New Roman"/>
          <w:sz w:val="28"/>
          <w:szCs w:val="28"/>
        </w:rPr>
        <w:t>, вспоминая известные произведения и знакомясь с новым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3EF" w:rsidRDefault="00FE7360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17">
        <w:rPr>
          <w:rFonts w:ascii="Times New Roman" w:hAnsi="Times New Roman" w:cs="Times New Roman"/>
          <w:sz w:val="28"/>
          <w:szCs w:val="28"/>
        </w:rPr>
        <w:t>Учащиеся определяют чувства, характер и настроение музыки</w:t>
      </w:r>
      <w:r w:rsidR="003D63EF">
        <w:rPr>
          <w:rFonts w:ascii="Times New Roman" w:hAnsi="Times New Roman" w:cs="Times New Roman"/>
          <w:sz w:val="28"/>
          <w:szCs w:val="28"/>
        </w:rPr>
        <w:t>, выпол</w:t>
      </w:r>
      <w:r w:rsidR="006A120E">
        <w:rPr>
          <w:rFonts w:ascii="Times New Roman" w:hAnsi="Times New Roman" w:cs="Times New Roman"/>
          <w:sz w:val="28"/>
          <w:szCs w:val="28"/>
        </w:rPr>
        <w:t>няют задание на определение музыкальных средств</w:t>
      </w:r>
      <w:r w:rsidRPr="00A62E33">
        <w:rPr>
          <w:rFonts w:ascii="Times New Roman" w:hAnsi="Times New Roman" w:cs="Times New Roman"/>
          <w:sz w:val="28"/>
          <w:szCs w:val="28"/>
        </w:rPr>
        <w:t xml:space="preserve"> выразительности</w:t>
      </w:r>
      <w:r w:rsidR="003D63EF">
        <w:rPr>
          <w:rFonts w:ascii="Times New Roman" w:hAnsi="Times New Roman" w:cs="Times New Roman"/>
          <w:sz w:val="28"/>
          <w:szCs w:val="28"/>
        </w:rPr>
        <w:t>.</w:t>
      </w:r>
    </w:p>
    <w:p w:rsidR="003D63EF" w:rsidRPr="00D0277C" w:rsidRDefault="003D63EF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7C">
        <w:rPr>
          <w:rFonts w:ascii="Times New Roman" w:hAnsi="Times New Roman" w:cs="Times New Roman"/>
          <w:sz w:val="28"/>
          <w:szCs w:val="28"/>
        </w:rPr>
        <w:t>Далее дети вновь обращаются к тексту рассказа «Старый повар» и слушают фрагмент нового музыкального произведения В.</w:t>
      </w:r>
      <w:r w:rsidR="00053D00">
        <w:rPr>
          <w:rFonts w:ascii="Times New Roman" w:hAnsi="Times New Roman" w:cs="Times New Roman"/>
          <w:sz w:val="28"/>
          <w:szCs w:val="28"/>
        </w:rPr>
        <w:t> </w:t>
      </w:r>
      <w:r w:rsidRPr="00D0277C">
        <w:rPr>
          <w:rFonts w:ascii="Times New Roman" w:hAnsi="Times New Roman" w:cs="Times New Roman"/>
          <w:sz w:val="28"/>
          <w:szCs w:val="28"/>
        </w:rPr>
        <w:t>А.</w:t>
      </w:r>
      <w:r w:rsidR="00D0277C" w:rsidRPr="00D0277C">
        <w:rPr>
          <w:rFonts w:ascii="Times New Roman" w:hAnsi="Times New Roman" w:cs="Times New Roman"/>
          <w:sz w:val="28"/>
          <w:szCs w:val="28"/>
        </w:rPr>
        <w:t> </w:t>
      </w:r>
      <w:r w:rsidRPr="00D0277C">
        <w:rPr>
          <w:rFonts w:ascii="Times New Roman" w:hAnsi="Times New Roman" w:cs="Times New Roman"/>
          <w:sz w:val="28"/>
          <w:szCs w:val="28"/>
        </w:rPr>
        <w:t>Моцарта</w:t>
      </w:r>
      <w:r w:rsidRPr="00D0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7C">
        <w:rPr>
          <w:rFonts w:ascii="Times New Roman" w:hAnsi="Times New Roman" w:cs="Times New Roman"/>
          <w:b/>
          <w:sz w:val="28"/>
          <w:szCs w:val="28"/>
          <w:lang w:val="en-US"/>
        </w:rPr>
        <w:t>Adagio</w:t>
      </w:r>
      <w:r w:rsidRPr="00D0277C">
        <w:rPr>
          <w:rFonts w:ascii="Times New Roman" w:hAnsi="Times New Roman" w:cs="Times New Roman"/>
          <w:b/>
          <w:sz w:val="28"/>
          <w:szCs w:val="28"/>
        </w:rPr>
        <w:t xml:space="preserve"> Концерта для фортепиано №</w:t>
      </w:r>
      <w:r w:rsidR="00D0277C" w:rsidRPr="00D0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7C">
        <w:rPr>
          <w:rFonts w:ascii="Times New Roman" w:hAnsi="Times New Roman" w:cs="Times New Roman"/>
          <w:b/>
          <w:sz w:val="28"/>
          <w:szCs w:val="28"/>
        </w:rPr>
        <w:t>23</w:t>
      </w:r>
      <w:r w:rsidRPr="00D0277C">
        <w:rPr>
          <w:rFonts w:ascii="Times New Roman" w:hAnsi="Times New Roman" w:cs="Times New Roman"/>
          <w:sz w:val="28"/>
          <w:szCs w:val="28"/>
        </w:rPr>
        <w:t>. Они отмечают соответствие чувств, настроения музыки и литературного произведения, выполняют задание на определение музыкальных средств выразительности, которые определяют образный строй</w:t>
      </w:r>
      <w:r w:rsidRPr="00D0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7C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D0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7C">
        <w:rPr>
          <w:rFonts w:ascii="Times New Roman" w:hAnsi="Times New Roman" w:cs="Times New Roman"/>
          <w:sz w:val="28"/>
          <w:szCs w:val="28"/>
        </w:rPr>
        <w:t>и усиливают</w:t>
      </w:r>
      <w:r w:rsidRPr="00D0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7C">
        <w:rPr>
          <w:rFonts w:ascii="Times New Roman" w:hAnsi="Times New Roman" w:cs="Times New Roman"/>
          <w:sz w:val="28"/>
          <w:szCs w:val="28"/>
        </w:rPr>
        <w:t>характер развития литературного сюжета.</w:t>
      </w:r>
    </w:p>
    <w:p w:rsidR="00FE7360" w:rsidRPr="001F6061" w:rsidRDefault="003D63EF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7C"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учащихся на любимый инструмент </w:t>
      </w:r>
      <w:r w:rsidR="00D0277C">
        <w:rPr>
          <w:rFonts w:ascii="Times New Roman" w:hAnsi="Times New Roman" w:cs="Times New Roman"/>
          <w:sz w:val="28"/>
          <w:szCs w:val="28"/>
        </w:rPr>
        <w:t>В.</w:t>
      </w:r>
      <w:r w:rsidR="00053D00">
        <w:rPr>
          <w:rFonts w:ascii="Times New Roman" w:hAnsi="Times New Roman" w:cs="Times New Roman"/>
          <w:sz w:val="28"/>
          <w:szCs w:val="28"/>
        </w:rPr>
        <w:t> </w:t>
      </w:r>
      <w:r w:rsidR="00D0277C">
        <w:rPr>
          <w:rFonts w:ascii="Times New Roman" w:hAnsi="Times New Roman" w:cs="Times New Roman"/>
          <w:sz w:val="28"/>
          <w:szCs w:val="28"/>
        </w:rPr>
        <w:t>А. </w:t>
      </w:r>
      <w:r w:rsidRPr="00D0277C">
        <w:rPr>
          <w:rFonts w:ascii="Times New Roman" w:hAnsi="Times New Roman" w:cs="Times New Roman"/>
          <w:sz w:val="28"/>
          <w:szCs w:val="28"/>
        </w:rPr>
        <w:t xml:space="preserve">Моцарта </w:t>
      </w:r>
      <w:r w:rsidR="00D0277C">
        <w:rPr>
          <w:rFonts w:ascii="Times New Roman" w:hAnsi="Times New Roman" w:cs="Times New Roman"/>
          <w:sz w:val="28"/>
          <w:szCs w:val="28"/>
        </w:rPr>
        <w:t xml:space="preserve">– </w:t>
      </w:r>
      <w:r w:rsidRPr="00D0277C">
        <w:rPr>
          <w:rFonts w:ascii="Times New Roman" w:hAnsi="Times New Roman" w:cs="Times New Roman"/>
          <w:sz w:val="28"/>
          <w:szCs w:val="28"/>
        </w:rPr>
        <w:t xml:space="preserve">клавесин. </w:t>
      </w:r>
      <w:r w:rsidR="00D0277C">
        <w:rPr>
          <w:rFonts w:ascii="Times New Roman" w:hAnsi="Times New Roman" w:cs="Times New Roman"/>
          <w:sz w:val="28"/>
          <w:szCs w:val="28"/>
        </w:rPr>
        <w:t xml:space="preserve">Учащиеся находят в рассказе описание данного инструмента </w:t>
      </w:r>
      <w:r w:rsidRPr="00D0277C">
        <w:rPr>
          <w:rFonts w:ascii="Times New Roman" w:hAnsi="Times New Roman" w:cs="Times New Roman"/>
          <w:sz w:val="28"/>
          <w:szCs w:val="28"/>
        </w:rPr>
        <w:t>и</w:t>
      </w:r>
      <w:r w:rsidRPr="00D02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77C">
        <w:rPr>
          <w:rFonts w:ascii="Times New Roman" w:hAnsi="Times New Roman" w:cs="Times New Roman"/>
          <w:sz w:val="28"/>
          <w:szCs w:val="28"/>
        </w:rPr>
        <w:t>слушают два музыкальных фрагмента «Тамбурин» Ж.</w:t>
      </w:r>
      <w:r w:rsidR="00053D00">
        <w:rPr>
          <w:rFonts w:ascii="Times New Roman" w:hAnsi="Times New Roman" w:cs="Times New Roman"/>
          <w:sz w:val="28"/>
          <w:szCs w:val="28"/>
        </w:rPr>
        <w:t> </w:t>
      </w:r>
      <w:r w:rsidRPr="00D0277C">
        <w:rPr>
          <w:rFonts w:ascii="Times New Roman" w:hAnsi="Times New Roman" w:cs="Times New Roman"/>
          <w:sz w:val="28"/>
          <w:szCs w:val="28"/>
        </w:rPr>
        <w:t>Ф.</w:t>
      </w:r>
      <w:r w:rsidR="00D0277C">
        <w:rPr>
          <w:rFonts w:ascii="Times New Roman" w:hAnsi="Times New Roman" w:cs="Times New Roman"/>
          <w:sz w:val="28"/>
          <w:szCs w:val="28"/>
        </w:rPr>
        <w:t> </w:t>
      </w:r>
      <w:r w:rsidRPr="00D0277C">
        <w:rPr>
          <w:rFonts w:ascii="Times New Roman" w:hAnsi="Times New Roman" w:cs="Times New Roman"/>
          <w:sz w:val="28"/>
          <w:szCs w:val="28"/>
        </w:rPr>
        <w:t>Рамо и «Пассакалию» Г.</w:t>
      </w:r>
      <w:r w:rsidR="00053D0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277C">
        <w:rPr>
          <w:rFonts w:ascii="Times New Roman" w:hAnsi="Times New Roman" w:cs="Times New Roman"/>
          <w:sz w:val="28"/>
          <w:szCs w:val="28"/>
        </w:rPr>
        <w:t>Ф.</w:t>
      </w:r>
      <w:r w:rsidR="00D0277C">
        <w:rPr>
          <w:rFonts w:ascii="Times New Roman" w:hAnsi="Times New Roman" w:cs="Times New Roman"/>
          <w:sz w:val="28"/>
          <w:szCs w:val="28"/>
        </w:rPr>
        <w:t> </w:t>
      </w:r>
      <w:r w:rsidRPr="00D0277C">
        <w:rPr>
          <w:rFonts w:ascii="Times New Roman" w:hAnsi="Times New Roman" w:cs="Times New Roman"/>
          <w:sz w:val="28"/>
          <w:szCs w:val="28"/>
        </w:rPr>
        <w:t xml:space="preserve">Генделя, которые дают яркое представление о звучании данного музыкального инструмента и способе извлечения </w:t>
      </w:r>
      <w:r w:rsidR="00D0277C">
        <w:rPr>
          <w:rFonts w:ascii="Times New Roman" w:hAnsi="Times New Roman" w:cs="Times New Roman"/>
          <w:sz w:val="28"/>
          <w:szCs w:val="28"/>
        </w:rPr>
        <w:t xml:space="preserve">из него </w:t>
      </w:r>
      <w:r w:rsidRPr="00D0277C">
        <w:rPr>
          <w:rFonts w:ascii="Times New Roman" w:hAnsi="Times New Roman" w:cs="Times New Roman"/>
          <w:sz w:val="28"/>
          <w:szCs w:val="28"/>
        </w:rPr>
        <w:t>звука.</w:t>
      </w:r>
      <w:r w:rsidR="00D0277C">
        <w:rPr>
          <w:rFonts w:ascii="Times New Roman" w:hAnsi="Times New Roman" w:cs="Times New Roman"/>
          <w:sz w:val="28"/>
          <w:szCs w:val="28"/>
        </w:rPr>
        <w:t xml:space="preserve"> После этого класс </w:t>
      </w:r>
      <w:r w:rsidR="001F6061" w:rsidRPr="001F6061">
        <w:rPr>
          <w:rFonts w:ascii="Times New Roman" w:hAnsi="Times New Roman" w:cs="Times New Roman"/>
          <w:sz w:val="28"/>
          <w:szCs w:val="28"/>
        </w:rPr>
        <w:t>исполня</w:t>
      </w:r>
      <w:r w:rsidR="00D0277C">
        <w:rPr>
          <w:rFonts w:ascii="Times New Roman" w:hAnsi="Times New Roman" w:cs="Times New Roman"/>
          <w:sz w:val="28"/>
          <w:szCs w:val="28"/>
        </w:rPr>
        <w:t>е</w:t>
      </w:r>
      <w:r w:rsidR="001F6061" w:rsidRPr="001F6061">
        <w:rPr>
          <w:rFonts w:ascii="Times New Roman" w:hAnsi="Times New Roman" w:cs="Times New Roman"/>
          <w:sz w:val="28"/>
          <w:szCs w:val="28"/>
        </w:rPr>
        <w:t>т</w:t>
      </w:r>
      <w:r w:rsidR="00FE7360" w:rsidRPr="001F6061">
        <w:rPr>
          <w:rFonts w:ascii="Times New Roman" w:hAnsi="Times New Roman" w:cs="Times New Roman"/>
          <w:sz w:val="28"/>
          <w:szCs w:val="28"/>
        </w:rPr>
        <w:t xml:space="preserve"> песню «С</w:t>
      </w:r>
      <w:r w:rsidR="00D0277C">
        <w:rPr>
          <w:rFonts w:ascii="Times New Roman" w:hAnsi="Times New Roman" w:cs="Times New Roman"/>
          <w:sz w:val="28"/>
          <w:szCs w:val="28"/>
        </w:rPr>
        <w:t>тарый</w:t>
      </w:r>
      <w:r w:rsidR="00FE7360" w:rsidRPr="001F6061">
        <w:rPr>
          <w:rFonts w:ascii="Times New Roman" w:hAnsi="Times New Roman" w:cs="Times New Roman"/>
          <w:sz w:val="28"/>
          <w:szCs w:val="28"/>
        </w:rPr>
        <w:t xml:space="preserve"> </w:t>
      </w:r>
      <w:r w:rsidR="00D0277C">
        <w:rPr>
          <w:rFonts w:ascii="Times New Roman" w:hAnsi="Times New Roman" w:cs="Times New Roman"/>
          <w:sz w:val="28"/>
          <w:szCs w:val="28"/>
        </w:rPr>
        <w:t>добрый</w:t>
      </w:r>
      <w:r w:rsidR="00FE7360" w:rsidRPr="001F6061">
        <w:rPr>
          <w:rFonts w:ascii="Times New Roman" w:hAnsi="Times New Roman" w:cs="Times New Roman"/>
          <w:sz w:val="28"/>
          <w:szCs w:val="28"/>
        </w:rPr>
        <w:t xml:space="preserve"> </w:t>
      </w:r>
      <w:r w:rsidR="00D0277C">
        <w:rPr>
          <w:rFonts w:ascii="Times New Roman" w:hAnsi="Times New Roman" w:cs="Times New Roman"/>
          <w:sz w:val="28"/>
          <w:szCs w:val="28"/>
        </w:rPr>
        <w:t>клавесин</w:t>
      </w:r>
      <w:r w:rsidR="00FE7360" w:rsidRPr="001F6061">
        <w:rPr>
          <w:rFonts w:ascii="Times New Roman" w:hAnsi="Times New Roman" w:cs="Times New Roman"/>
          <w:sz w:val="28"/>
          <w:szCs w:val="28"/>
        </w:rPr>
        <w:t>»</w:t>
      </w:r>
      <w:r w:rsidR="00D0277C">
        <w:rPr>
          <w:rFonts w:ascii="Times New Roman" w:hAnsi="Times New Roman" w:cs="Times New Roman"/>
          <w:sz w:val="28"/>
          <w:szCs w:val="28"/>
        </w:rPr>
        <w:t xml:space="preserve"> </w:t>
      </w:r>
      <w:r w:rsidR="00FE7360" w:rsidRPr="001F6061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D0277C">
        <w:rPr>
          <w:rFonts w:ascii="Times New Roman" w:hAnsi="Times New Roman" w:cs="Times New Roman"/>
          <w:sz w:val="28"/>
          <w:szCs w:val="28"/>
        </w:rPr>
        <w:t>Й</w:t>
      </w:r>
      <w:r w:rsidR="001F6061" w:rsidRPr="001F6061">
        <w:rPr>
          <w:rFonts w:ascii="Times New Roman" w:hAnsi="Times New Roman" w:cs="Times New Roman"/>
          <w:sz w:val="28"/>
          <w:szCs w:val="28"/>
        </w:rPr>
        <w:t>.</w:t>
      </w:r>
      <w:r w:rsidR="00D0277C">
        <w:rPr>
          <w:rFonts w:ascii="Times New Roman" w:hAnsi="Times New Roman" w:cs="Times New Roman"/>
          <w:sz w:val="28"/>
          <w:szCs w:val="28"/>
        </w:rPr>
        <w:t> </w:t>
      </w:r>
      <w:r w:rsidR="001F6061" w:rsidRPr="001F6061">
        <w:rPr>
          <w:rFonts w:ascii="Times New Roman" w:hAnsi="Times New Roman" w:cs="Times New Roman"/>
          <w:sz w:val="28"/>
          <w:szCs w:val="28"/>
        </w:rPr>
        <w:t>Гайдна, слова П.</w:t>
      </w:r>
      <w:r w:rsidR="00D0277C">
        <w:rPr>
          <w:rFonts w:ascii="Times New Roman" w:hAnsi="Times New Roman" w:cs="Times New Roman"/>
          <w:sz w:val="28"/>
          <w:szCs w:val="28"/>
        </w:rPr>
        <w:t> </w:t>
      </w:r>
      <w:r w:rsidR="001F6061" w:rsidRPr="001F6061">
        <w:rPr>
          <w:rFonts w:ascii="Times New Roman" w:hAnsi="Times New Roman" w:cs="Times New Roman"/>
          <w:sz w:val="28"/>
          <w:szCs w:val="28"/>
        </w:rPr>
        <w:t>Синявского) под аккомпанемент фортепиано.</w:t>
      </w:r>
    </w:p>
    <w:p w:rsidR="00FE7360" w:rsidRDefault="00FE7360" w:rsidP="00D027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70ED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570ED">
        <w:rPr>
          <w:rFonts w:ascii="Times New Roman" w:hAnsi="Times New Roman"/>
          <w:b/>
          <w:i/>
          <w:sz w:val="28"/>
          <w:szCs w:val="28"/>
        </w:rPr>
        <w:t xml:space="preserve"> этап</w:t>
      </w:r>
    </w:p>
    <w:p w:rsidR="001F29FB" w:rsidRPr="003426E8" w:rsidRDefault="001F29FB" w:rsidP="00D0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7C">
        <w:rPr>
          <w:rFonts w:ascii="Times New Roman" w:hAnsi="Times New Roman" w:cs="Times New Roman"/>
          <w:sz w:val="28"/>
          <w:szCs w:val="28"/>
        </w:rPr>
        <w:t>В качестве итогового задания школьники выбирают из предложенных им высказываний известных представителей музыкального искусства такое, которое по образному содержанию на их взгляд больше всего подходит к рассказу К.</w:t>
      </w:r>
      <w:r w:rsidR="00D0277C">
        <w:rPr>
          <w:rFonts w:ascii="Times New Roman" w:hAnsi="Times New Roman" w:cs="Times New Roman"/>
          <w:sz w:val="28"/>
          <w:szCs w:val="28"/>
        </w:rPr>
        <w:t> </w:t>
      </w:r>
      <w:r w:rsidRPr="00D0277C">
        <w:rPr>
          <w:rFonts w:ascii="Times New Roman" w:hAnsi="Times New Roman" w:cs="Times New Roman"/>
          <w:sz w:val="28"/>
          <w:szCs w:val="28"/>
        </w:rPr>
        <w:t xml:space="preserve">Паустовского </w:t>
      </w:r>
      <w:r w:rsidR="00D0277C">
        <w:rPr>
          <w:rFonts w:ascii="Times New Roman" w:hAnsi="Times New Roman" w:cs="Times New Roman"/>
          <w:sz w:val="28"/>
          <w:szCs w:val="28"/>
        </w:rPr>
        <w:t>«</w:t>
      </w:r>
      <w:r w:rsidRPr="00D0277C">
        <w:rPr>
          <w:rFonts w:ascii="Times New Roman" w:hAnsi="Times New Roman" w:cs="Times New Roman"/>
          <w:sz w:val="28"/>
          <w:szCs w:val="28"/>
        </w:rPr>
        <w:t>Старый повар</w:t>
      </w:r>
      <w:r w:rsidR="00D0277C">
        <w:rPr>
          <w:rFonts w:ascii="Times New Roman" w:hAnsi="Times New Roman" w:cs="Times New Roman"/>
          <w:sz w:val="28"/>
          <w:szCs w:val="28"/>
        </w:rPr>
        <w:t>»</w:t>
      </w:r>
      <w:r w:rsidRPr="00D0277C">
        <w:rPr>
          <w:rFonts w:ascii="Times New Roman" w:hAnsi="Times New Roman" w:cs="Times New Roman"/>
          <w:sz w:val="28"/>
          <w:szCs w:val="28"/>
        </w:rPr>
        <w:t xml:space="preserve"> и </w:t>
      </w:r>
      <w:r w:rsidR="00D0277C">
        <w:rPr>
          <w:rFonts w:ascii="Times New Roman" w:hAnsi="Times New Roman" w:cs="Times New Roman"/>
          <w:sz w:val="28"/>
          <w:szCs w:val="28"/>
        </w:rPr>
        <w:t>фрагменту Концерта № 23 для фортепиано с оркестром</w:t>
      </w:r>
      <w:r w:rsidRPr="00D0277C">
        <w:rPr>
          <w:rFonts w:ascii="Times New Roman" w:hAnsi="Times New Roman" w:cs="Times New Roman"/>
          <w:sz w:val="28"/>
          <w:szCs w:val="28"/>
        </w:rPr>
        <w:t xml:space="preserve"> В. Моцарта.</w:t>
      </w:r>
    </w:p>
    <w:p w:rsidR="00DA497A" w:rsidRPr="00E1370E" w:rsidRDefault="00DA497A" w:rsidP="00D02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70E">
        <w:rPr>
          <w:rFonts w:ascii="Times New Roman" w:hAnsi="Times New Roman"/>
          <w:sz w:val="28"/>
          <w:szCs w:val="28"/>
        </w:rPr>
        <w:t>Подведение итогов работы. Рефлексия. Внешняя оценка работы групп.</w:t>
      </w:r>
    </w:p>
    <w:p w:rsidR="00DA497A" w:rsidRPr="00E1370E" w:rsidRDefault="00DA497A" w:rsidP="00D027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1370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6A120E" w:rsidRPr="00E1370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1F29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120E" w:rsidRPr="00E1370E">
        <w:rPr>
          <w:rFonts w:ascii="Times New Roman" w:hAnsi="Times New Roman"/>
          <w:b/>
          <w:i/>
          <w:sz w:val="28"/>
          <w:szCs w:val="28"/>
        </w:rPr>
        <w:t>этап</w:t>
      </w:r>
    </w:p>
    <w:p w:rsidR="00DC7C06" w:rsidRPr="004276E6" w:rsidRDefault="001F29FB" w:rsidP="00D0277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</w:t>
      </w:r>
      <w:r w:rsidR="00DA497A" w:rsidRPr="00E1370E">
        <w:rPr>
          <w:rFonts w:ascii="Times New Roman" w:hAnsi="Times New Roman"/>
          <w:sz w:val="28"/>
          <w:szCs w:val="28"/>
        </w:rPr>
        <w:t>рактико-ориентированно</w:t>
      </w:r>
      <w:r>
        <w:rPr>
          <w:rFonts w:ascii="Times New Roman" w:hAnsi="Times New Roman"/>
          <w:sz w:val="28"/>
          <w:szCs w:val="28"/>
        </w:rPr>
        <w:t>го</w:t>
      </w:r>
      <w:r w:rsidR="00DA497A" w:rsidRPr="00E1370E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="00DA497A" w:rsidRPr="00E1370E">
        <w:rPr>
          <w:rFonts w:ascii="Times New Roman" w:hAnsi="Times New Roman"/>
          <w:sz w:val="28"/>
          <w:szCs w:val="28"/>
        </w:rPr>
        <w:t>.</w:t>
      </w:r>
    </w:p>
    <w:sectPr w:rsidR="00DC7C06" w:rsidRPr="004276E6" w:rsidSect="00D027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0AA"/>
      </v:shape>
    </w:pict>
  </w:numPicBullet>
  <w:abstractNum w:abstractNumId="0" w15:restartNumberingAfterBreak="0">
    <w:nsid w:val="0CE57054"/>
    <w:multiLevelType w:val="hybridMultilevel"/>
    <w:tmpl w:val="D2BE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AAA"/>
    <w:multiLevelType w:val="hybridMultilevel"/>
    <w:tmpl w:val="96106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66DAE"/>
    <w:multiLevelType w:val="hybridMultilevel"/>
    <w:tmpl w:val="E6D64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F321C2"/>
    <w:multiLevelType w:val="hybridMultilevel"/>
    <w:tmpl w:val="E4A2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6F35"/>
    <w:multiLevelType w:val="hybridMultilevel"/>
    <w:tmpl w:val="B4D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271"/>
    <w:multiLevelType w:val="hybridMultilevel"/>
    <w:tmpl w:val="D1BA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50C"/>
    <w:multiLevelType w:val="hybridMultilevel"/>
    <w:tmpl w:val="4B6E3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C4BDB"/>
    <w:multiLevelType w:val="hybridMultilevel"/>
    <w:tmpl w:val="DB025D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80DA5"/>
    <w:multiLevelType w:val="hybridMultilevel"/>
    <w:tmpl w:val="5E52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6064"/>
    <w:multiLevelType w:val="hybridMultilevel"/>
    <w:tmpl w:val="F91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5903"/>
    <w:multiLevelType w:val="hybridMultilevel"/>
    <w:tmpl w:val="E18E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74FAF"/>
    <w:multiLevelType w:val="hybridMultilevel"/>
    <w:tmpl w:val="4426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CA1"/>
    <w:rsid w:val="00036B06"/>
    <w:rsid w:val="00051621"/>
    <w:rsid w:val="00053D00"/>
    <w:rsid w:val="00064BA5"/>
    <w:rsid w:val="000F1793"/>
    <w:rsid w:val="00104B3C"/>
    <w:rsid w:val="00105E5F"/>
    <w:rsid w:val="00124582"/>
    <w:rsid w:val="0015581F"/>
    <w:rsid w:val="00194383"/>
    <w:rsid w:val="001A796F"/>
    <w:rsid w:val="001F29FB"/>
    <w:rsid w:val="001F6061"/>
    <w:rsid w:val="0020164F"/>
    <w:rsid w:val="002207B8"/>
    <w:rsid w:val="0026276C"/>
    <w:rsid w:val="002C5DF5"/>
    <w:rsid w:val="002D0130"/>
    <w:rsid w:val="00316ECD"/>
    <w:rsid w:val="003354BA"/>
    <w:rsid w:val="0036206D"/>
    <w:rsid w:val="0037508F"/>
    <w:rsid w:val="0038447D"/>
    <w:rsid w:val="003844AB"/>
    <w:rsid w:val="00390068"/>
    <w:rsid w:val="003D63EF"/>
    <w:rsid w:val="00402484"/>
    <w:rsid w:val="00425E28"/>
    <w:rsid w:val="004276E6"/>
    <w:rsid w:val="004457F6"/>
    <w:rsid w:val="00482B41"/>
    <w:rsid w:val="005061B7"/>
    <w:rsid w:val="005A527F"/>
    <w:rsid w:val="005B4CA1"/>
    <w:rsid w:val="005E2BEE"/>
    <w:rsid w:val="005F6264"/>
    <w:rsid w:val="00603E6D"/>
    <w:rsid w:val="0060410B"/>
    <w:rsid w:val="00610675"/>
    <w:rsid w:val="0067683D"/>
    <w:rsid w:val="00693264"/>
    <w:rsid w:val="006A120E"/>
    <w:rsid w:val="006C4F0E"/>
    <w:rsid w:val="006F3F87"/>
    <w:rsid w:val="00763C8D"/>
    <w:rsid w:val="00797B96"/>
    <w:rsid w:val="007E284C"/>
    <w:rsid w:val="0080349E"/>
    <w:rsid w:val="00863611"/>
    <w:rsid w:val="00901AC3"/>
    <w:rsid w:val="00916F62"/>
    <w:rsid w:val="00920497"/>
    <w:rsid w:val="00954703"/>
    <w:rsid w:val="009877B8"/>
    <w:rsid w:val="009A6694"/>
    <w:rsid w:val="00A03BA1"/>
    <w:rsid w:val="00A060E4"/>
    <w:rsid w:val="00A62E07"/>
    <w:rsid w:val="00A62E33"/>
    <w:rsid w:val="00AA5131"/>
    <w:rsid w:val="00AC02EA"/>
    <w:rsid w:val="00B47630"/>
    <w:rsid w:val="00B533FE"/>
    <w:rsid w:val="00BB3517"/>
    <w:rsid w:val="00BC7029"/>
    <w:rsid w:val="00C53B58"/>
    <w:rsid w:val="00CC42C6"/>
    <w:rsid w:val="00CE148E"/>
    <w:rsid w:val="00D0277C"/>
    <w:rsid w:val="00D058DE"/>
    <w:rsid w:val="00D3526C"/>
    <w:rsid w:val="00D37597"/>
    <w:rsid w:val="00D37884"/>
    <w:rsid w:val="00D762DB"/>
    <w:rsid w:val="00D83ECD"/>
    <w:rsid w:val="00DA497A"/>
    <w:rsid w:val="00DB5950"/>
    <w:rsid w:val="00DC7C06"/>
    <w:rsid w:val="00DD08AA"/>
    <w:rsid w:val="00E1370E"/>
    <w:rsid w:val="00EC6FE1"/>
    <w:rsid w:val="00F1504B"/>
    <w:rsid w:val="00F8216A"/>
    <w:rsid w:val="00F83E70"/>
    <w:rsid w:val="00F85DCA"/>
    <w:rsid w:val="00F911EF"/>
    <w:rsid w:val="00FE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049B-15D7-415A-8EE6-1C10FE4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C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8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6C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DA497A"/>
    <w:rPr>
      <w:rFonts w:ascii="Times New Roman" w:hAnsi="Times New Roman" w:cs="Times New Roman" w:hint="default"/>
      <w:i/>
      <w:iCs/>
    </w:rPr>
  </w:style>
  <w:style w:type="character" w:customStyle="1" w:styleId="st">
    <w:name w:val="st"/>
    <w:uiPriority w:val="99"/>
    <w:rsid w:val="00DA497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47</cp:revision>
  <cp:lastPrinted>2016-08-22T09:34:00Z</cp:lastPrinted>
  <dcterms:created xsi:type="dcterms:W3CDTF">2015-10-12T18:39:00Z</dcterms:created>
  <dcterms:modified xsi:type="dcterms:W3CDTF">2016-09-01T14:19:00Z</dcterms:modified>
</cp:coreProperties>
</file>