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29" w:rsidRDefault="00FF0C29" w:rsidP="0024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FD">
        <w:rPr>
          <w:rFonts w:ascii="Times New Roman" w:hAnsi="Times New Roman" w:cs="Times New Roman"/>
          <w:b/>
          <w:sz w:val="28"/>
          <w:szCs w:val="28"/>
        </w:rPr>
        <w:t>Дополнительный текстовый материал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r w:rsidRPr="002B26F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44B1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C14C2" w:rsidRPr="00E06747" w:rsidRDefault="004C14C2" w:rsidP="00244B10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Джордж Баланчин</w:t>
      </w:r>
    </w:p>
    <w:p w:rsidR="004C14C2" w:rsidRPr="00E06747" w:rsidRDefault="00E06747" w:rsidP="004867C9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5B40A200" wp14:editId="5993C91E">
            <wp:simplePos x="0" y="0"/>
            <wp:positionH relativeFrom="column">
              <wp:posOffset>-5715</wp:posOffset>
            </wp:positionH>
            <wp:positionV relativeFrom="paragraph">
              <wp:posOffset>146050</wp:posOffset>
            </wp:positionV>
            <wp:extent cx="1944370" cy="2752725"/>
            <wp:effectExtent l="0" t="0" r="0" b="9525"/>
            <wp:wrapSquare wrapText="bothSides"/>
            <wp:docPr id="2" name="Рисунок 2" descr="Джордж Баланчин / George Balanchine">
              <a:hlinkClick xmlns:a="http://schemas.openxmlformats.org/drawingml/2006/main" r:id="rId5" tooltip="&quot;Джордж Баланчин / George Balanch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ордж Баланчин / George Balanchine">
                      <a:hlinkClick r:id="rId5" tooltip="&quot;Джордж Баланчин / George Balanch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4C2" w:rsidRPr="00E06747" w:rsidRDefault="004C14C2" w:rsidP="00244B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Среди историй о русских эмиг</w:t>
      </w:r>
      <w:r w:rsidR="00244B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рантах у Сергея Довлатова есть анекдот о том, как Баланчин не</w:t>
      </w:r>
      <w:r w:rsidR="00244B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E0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хот</w:t>
      </w:r>
      <w:r w:rsidR="00244B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ел писать завещание, а когда всё</w:t>
      </w:r>
      <w:r w:rsidRPr="00E0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-таки написал, то оставил брату в Грузии пару золотых часов, а все свои балеты раздарил восемнадцати любимым женщинам. Все балеты </w:t>
      </w:r>
      <w:r w:rsidR="00E06747" w:rsidRPr="00E0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</w:t>
      </w:r>
      <w:r w:rsidR="00244B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это 425 </w:t>
      </w:r>
      <w:r w:rsidRPr="00E0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сочинени</w:t>
      </w:r>
      <w:r w:rsidR="00E0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й</w:t>
      </w:r>
      <w:r w:rsidRPr="00E0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C14C2" w:rsidRPr="00E06747" w:rsidRDefault="004C14C2" w:rsidP="00244B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 Баланчивад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зе родился в Санкт-Петербурге 9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(22) января 1904 года в семье известного грузинского композитора, зачинателя грузинской оперы и романса,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Мелитона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Баланчивадзе (1862–1937), которого тогда называли «грузинским Глинкой». Его брат – Андрей Баланчивадзе также талантливый композитор.</w:t>
      </w:r>
    </w:p>
    <w:p w:rsidR="004C14C2" w:rsidRPr="00E06747" w:rsidRDefault="00244B10" w:rsidP="00244B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1914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Баланчивадзе поступил в Петроградское театральное училище. Впервые он вышел на сцену в «Спящей красавице» – исполнил роль маленького амура. Впоследствии он вспоминал о школе: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нас была настоящая классическая т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ехника, чистая. В Москве так не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</w:t>
      </w:r>
      <w:proofErr w:type="gram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них, в Москве, все больше по сцене бегали голые, этаким кандибобером, мускулы показывали. В Москве было больше акробатики. Это совсем не императорский стиль». Тогда, в школе, он познакомился с 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музыкой Чайковского и полюбил её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всю жизнь.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Учеником он был старательн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и, окончив школу, был в 1921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труппу петроградского Государственного театра оперы и балета (бывшего Мар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иинского). Став </w:t>
      </w:r>
      <w:proofErr w:type="gramStart"/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1920-х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организаторов коллектива «Молодой балет», Баланчивадзе ставил там свои номера, которые исполнял вместе с другими молодыми артистами. Жи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им нелегко – приходилось и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голодать.</w:t>
      </w:r>
    </w:p>
    <w:p w:rsidR="004C14C2" w:rsidRPr="00E06747" w:rsidRDefault="00244B10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1924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одействии певца В.П.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группа танцовщиков получила разрешение для выезда в евр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опейское турне. Баланчивадзе твёрдо решил, что назад не вернё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Их было четверо – Тамара </w:t>
      </w:r>
      <w:proofErr w:type="spellStart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Джива</w:t>
      </w:r>
      <w:proofErr w:type="spellEnd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Александра Данилова, Георгий Баланчин и Николай Ефимов, им безумно хотелось увидеть мир, они покатили по всей Европе. Дягилев их увидел в Лондоне.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Георгию Баланчивадзе повезло: сам Дягилев, прославл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авангардистский антрепренё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обратил на него внимание. Молодой артист стал следующим, после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Брониславы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Нижинской, хореографом труппы «Русского балета Сергея Дягилева». Дягилев поменял ему имя на европейский лад – так появился балетмейстер Баланчин.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поставил для Дягилева десять балетов, в том числе «Аполлон Мусагет» на музыку Игоря Стравинского (1928), который, вместе с «Блудным сыном» на музыку Сергея Прокофьева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считается шедевром 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неоклассической хореографии. Тогда же началось многолетнее сотрудничество Баланчина и Стравинского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было озвучено творческое кредо Баланчина: «Видеть музыку, слышать танец».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одного спектакля Баланчин травмировал колено. Это обстоятельство ограничило его возможности танцовщика, но зато дало ему свободное время для занятий хорео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графией. Он почувствовал вкус к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преподаванию и понял, что это его на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призвание. Вернувшись в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1933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основал свою собственную компанию. Художественными руководителями этой компании были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Бертольд Брехт и Курт Вейль. В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сотрудничестве с ними Баланчин создавал балет 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4C14C2" w:rsidRPr="00E06747" w:rsidRDefault="00244B10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Баланчин в 1935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нашё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парижской библиотеке дипломную симфонию молодого Жоржа Бизе и между делом, в порядке заполнения вынужденного простоя, поставил простенький, ни на что не претендующий балет «Симфония</w:t>
      </w:r>
      <w:proofErr w:type="gramStart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ставший, как выяснилось позже, одним из его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едевров. Когда Баланчина в 1947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пригласили в парижскую «</w:t>
      </w:r>
      <w:proofErr w:type="spellStart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Гранд-опера</w:t>
      </w:r>
      <w:proofErr w:type="spellEnd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он выбрал эту вещь для своего дебюта под названием «Хрустальный дворец». Успех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грандиозный. После этого в 1948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Баланчин перенё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постановку в Нью-Йорк, и с тех пор она не сходит со сцены Нью-Йор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балета.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смерти 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С. Дягилева в 1929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балет» начал распадаться, и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Баланчин покинул его. Он работал сначала в Лондоне, затем в Копенгагене, где был приглашённым балетмейстером. 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на некоторое время в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«Новый Русский балет», который обосновался в Монте-Карло, </w:t>
      </w:r>
      <w:proofErr w:type="gram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поставив несколько номеров для Тамары Тумановой</w:t>
      </w:r>
      <w:r w:rsidR="00244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Баланчин вскоре вновь ушёл из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 решив организовать собственную труппу – «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Les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Ballets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1933». Труппа просуществовала лишь несколько месяцев, но за это время было осуществлено несколько успешных постановок на музыку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Дариюса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Мийо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Курта Вейля, Анри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Соге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Увидев их, известный американский меценат Линкольн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Кирстайн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Баланчину перебраться в США для создания Школы американского балета и труппы «Американский балет». Хореограф согласился.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Бостонский мультимиллионер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Кирстайн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одержим балетом. У него была мечта – создать амер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иканскую балетную школу, и на её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– американскую балетную компанию. В лице молодого, ищущего, талантливого, </w:t>
      </w:r>
      <w:proofErr w:type="gram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амбициозного</w:t>
      </w:r>
      <w:proofErr w:type="gram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Баланчина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Кирстайн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человека, способного воплотить его мечту в жизнь.</w:t>
      </w:r>
    </w:p>
    <w:p w:rsidR="004C14C2" w:rsidRPr="00E06747" w:rsidRDefault="00D51B66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1933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Баланчин перебрался в Соединенные Штаты. Здесь начался самый длительный и блестящий период его деятельности. Стартовал балетмейстер буквально на пустом месте. Первым проектом Джорджа Баланчина на новом месте было открытие балетной школы. При финансовой поддержке </w:t>
      </w:r>
      <w:proofErr w:type="spellStart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Кирстайна</w:t>
      </w:r>
      <w:proofErr w:type="spellEnd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Эдварда </w:t>
      </w:r>
      <w:proofErr w:type="spellStart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Уорберга</w:t>
      </w:r>
      <w:proofErr w:type="spellEnd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января 1934 года Школа американского балета приняла первых учеников. Первым балетом, который Баланчин поставил со студентами, была «Серенада» на музыку Чайковского.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была создана небольшая профессиональная труппа «Американский балет». Она танцевала сначала в «Метро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политен-опера» – с 1935 по 1938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гастролировала как са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мостоятельный коллектив. В 1936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Баланчин поставил балет «Убийство на Десятой авеню». Первые рецензии были 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уничтожающими. Баланчи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оставался невозмутимым; он твёрдо верил в успех. Успех пришёл после десятилетий напряжё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труда: явились и неизменные восторги прессы, и многомиллионный грант от Фонда Форда, и портрет Баланчина на обложке журнала «Тайм». И главное 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переполненные залы на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представлениях его балетной труппы. Джордж Баланчин стал признанным главой американского балета, законодателем вкусов, одним из лидеров неоклассицизма в искусстве.</w:t>
      </w:r>
    </w:p>
    <w:p w:rsidR="004C14C2" w:rsidRPr="00E06747" w:rsidRDefault="00D51B66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1940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Баланчин стал гражданином США.</w:t>
      </w:r>
    </w:p>
    <w:p w:rsidR="004C14C2" w:rsidRPr="00E06747" w:rsidRDefault="00D51B66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1941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создал для латиноамериканских гастролей американской труппы «</w:t>
      </w:r>
      <w:proofErr w:type="spellStart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Америкен</w:t>
      </w:r>
      <w:proofErr w:type="spellEnd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балле караван» два самых знаменитых своих спектакля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«Балле Империал» на музыку П.И.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и «Кончерто барокко» на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зыку И.С. Баха. В 1944 и 194 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Баланчин сотрудничал с «Русским балетом Монте-Карло».</w:t>
      </w:r>
    </w:p>
    <w:p w:rsidR="004C14C2" w:rsidRPr="00E06747" w:rsidRDefault="00D51B66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1946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Баланчин и </w:t>
      </w:r>
      <w:proofErr w:type="spellStart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Кирстайн</w:t>
      </w:r>
      <w:proofErr w:type="spellEnd"/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труппу «Балетное общество». В 1948 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4C2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Баланчину предложили руководить этой труппой в составе Нью-Йоркского центра музыки и драмы. «Балетное общество» стало Нью-Йоркским городским балетом.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Баланчину, воспитанному на классическом балетном репертуаре, получившему классическое музыкальное образование, Чайковский должен быть ближе, чем, скажем, Пауль Хиндемит. Но круг его любимых композиторов был широк. Он включал Чайковского и Прокофьева, Стравинского и Баха, Моцарта и Глюка, Равеля и Бизе,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Бернстайна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Голда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Гершвина и того же Хиндемита, которому он заказал музыку «Четыре темперамента» для открытия «Балетного общества».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означала нечто большее, чем остов для хореографии. Музыка давала импульс. Пока он не «видел» музыку, он не начинал работать. Никаких заранее заказанных сюжетов он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признавал: музыка решала всё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Баланчин читал клавир с листа и сразу видел: его ли это музыка. Его музыкальное образование позволяло ему находить контакт с композиторами и вносить свои коррективы в оркестровки. Быстрота, с ко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он ставил свои балеты, во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 зависела от его умения быстро читать клавир.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1950</w:t>
      </w:r>
      <w:r w:rsidR="00E06747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1960-е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Дж.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Баланчин осущес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твил ряд успешных постановок, в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которых – «Щелкунчик» 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П.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Чайковского, исполнение которого стало рождественской традицией в США.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меткому выражению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Мориса Бежара, Баланчин «перенё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эру межпланетных путешествий аромат куртуазных танцев, украшавших с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воими гирляндами дворы Людовика XIV и Николая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II». Он возвращал на бале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сцену чистый танец, оттеснё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на второй план сюжетными балетами.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Дж.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нчин в Нью-Йорке 30 апреля 1983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6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похоронен на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 Окленд в Нью-Йорке. Через пять месяцев после его смерти в Нью-Йорке был основан «Фонд Джорджа Баланчина». Ведущие американски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газеты, редко между собой в чё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м-либо соглашающиеся, едино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душно причислили Баланчина к трё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величайшим творческим гениям двадцатого века; двое других – Пикассо и Стравинский…</w:t>
      </w:r>
    </w:p>
    <w:p w:rsidR="004C14C2" w:rsidRPr="00E06747" w:rsidRDefault="00D51B66" w:rsidP="00244B1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Д. </w:t>
      </w:r>
      <w:proofErr w:type="spellStart"/>
      <w:r w:rsidR="004C14C2" w:rsidRPr="00E0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Трускиновская</w:t>
      </w:r>
      <w:proofErr w:type="spellEnd"/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Баланчин </w:t>
      </w:r>
      <w:r w:rsidR="004867C9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крупнейших хореографов </w:t>
      </w:r>
      <w:r w:rsidR="004867C9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Наиболее оригинальную часть его творчества составляют одноактные бессюжетные балеты. В них хореограф, по существу, продолжает линию «бело-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тюниковых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классических балетов, «</w:t>
      </w:r>
      <w:proofErr w:type="spellStart"/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Шопенианы</w:t>
      </w:r>
      <w:proofErr w:type="spellEnd"/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М. Фокина, «</w:t>
      </w:r>
      <w:proofErr w:type="spellStart"/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Танцсимфонии</w:t>
      </w:r>
      <w:proofErr w:type="spellEnd"/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» Ф. 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Лопухова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своих творческих принципах Баланчин говорит: «Балет </w:t>
      </w:r>
      <w:r w:rsidR="004867C9"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богатое искусство, что он не должен быть иллюстратором даже самых интересных, даже самых содержательных литературных первоисточников... Пятнадцать лет танцовщики вырабатывают каждую клетку своего тела, и все клетки должны петь на сцене. </w:t>
      </w:r>
      <w:proofErr w:type="gram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красота этого выработанного и </w:t>
      </w:r>
      <w:proofErr w:type="spellStart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вытренированного</w:t>
      </w:r>
      <w:proofErr w:type="spellEnd"/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тела, его движения, его пластика, его выразительность доставят эстетическое удовольствие сидящим в зрител</w:t>
      </w:r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зале, то балет, на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взгляд, своей цели достиг».</w:t>
      </w:r>
      <w:proofErr w:type="gramEnd"/>
    </w:p>
    <w:p w:rsidR="004C14C2" w:rsidRPr="00E06747" w:rsidRDefault="004C14C2" w:rsidP="00244B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композициям хореографа нельзя отказать в истинной музыкальности, своеобразной пластической </w:t>
      </w:r>
      <w:proofErr w:type="spellStart"/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полифоничности</w:t>
      </w:r>
      <w:proofErr w:type="spellEnd"/>
      <w:r w:rsidR="00D5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воздействии на </w:t>
      </w:r>
      <w:r w:rsidRPr="00E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зрителя.</w:t>
      </w:r>
    </w:p>
    <w:p w:rsidR="004C14C2" w:rsidRPr="00E06747" w:rsidRDefault="00D51B66" w:rsidP="004867C9">
      <w:pPr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А. 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Деген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И. </w:t>
      </w:r>
      <w:proofErr w:type="spellStart"/>
      <w:r w:rsidR="004C14C2" w:rsidRPr="00E0674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Ступников</w:t>
      </w:r>
      <w:proofErr w:type="spellEnd"/>
    </w:p>
    <w:bookmarkStart w:id="0" w:name="_GoBack"/>
    <w:bookmarkEnd w:id="0"/>
    <w:p w:rsidR="004867C9" w:rsidRPr="00E06747" w:rsidRDefault="00D51B66" w:rsidP="004867C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"http://belcanto.ru/balan</w:instrText>
      </w:r>
      <w:r>
        <w:instrText xml:space="preserve">chine.html" </w:instrText>
      </w:r>
      <w:r>
        <w:fldChar w:fldCharType="separate"/>
      </w:r>
      <w:r w:rsidR="004867C9" w:rsidRPr="00404A43">
        <w:rPr>
          <w:rStyle w:val="a7"/>
          <w:rFonts w:ascii="Times New Roman" w:hAnsi="Times New Roman" w:cs="Times New Roman"/>
          <w:sz w:val="28"/>
          <w:szCs w:val="28"/>
        </w:rPr>
        <w:t>http://be</w:t>
      </w:r>
      <w:r w:rsidR="004867C9" w:rsidRPr="00404A43">
        <w:rPr>
          <w:rStyle w:val="a7"/>
          <w:rFonts w:ascii="Times New Roman" w:hAnsi="Times New Roman" w:cs="Times New Roman"/>
          <w:sz w:val="28"/>
          <w:szCs w:val="28"/>
        </w:rPr>
        <w:t>l</w:t>
      </w:r>
      <w:r w:rsidR="004867C9" w:rsidRPr="00404A43">
        <w:rPr>
          <w:rStyle w:val="a7"/>
          <w:rFonts w:ascii="Times New Roman" w:hAnsi="Times New Roman" w:cs="Times New Roman"/>
          <w:sz w:val="28"/>
          <w:szCs w:val="28"/>
        </w:rPr>
        <w:t>canto.ru/balanchine.html</w:t>
      </w:r>
      <w:r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</w:p>
    <w:sectPr w:rsidR="004867C9" w:rsidRPr="00E06747" w:rsidSect="00244B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4B"/>
    <w:rsid w:val="00244B10"/>
    <w:rsid w:val="00255A17"/>
    <w:rsid w:val="002A7C4B"/>
    <w:rsid w:val="004867C9"/>
    <w:rsid w:val="004C14C2"/>
    <w:rsid w:val="004D0E6C"/>
    <w:rsid w:val="00D51B66"/>
    <w:rsid w:val="00E06747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C14C2"/>
    <w:rPr>
      <w:i/>
      <w:iCs/>
    </w:rPr>
  </w:style>
  <w:style w:type="paragraph" w:styleId="a4">
    <w:name w:val="Normal (Web)"/>
    <w:basedOn w:val="a"/>
    <w:uiPriority w:val="99"/>
    <w:semiHidden/>
    <w:unhideWhenUsed/>
    <w:rsid w:val="004C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4C2"/>
  </w:style>
  <w:style w:type="paragraph" w:styleId="a5">
    <w:name w:val="Balloon Text"/>
    <w:basedOn w:val="a"/>
    <w:link w:val="a6"/>
    <w:uiPriority w:val="99"/>
    <w:semiHidden/>
    <w:unhideWhenUsed/>
    <w:rsid w:val="004C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4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14C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86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C14C2"/>
    <w:rPr>
      <w:i/>
      <w:iCs/>
    </w:rPr>
  </w:style>
  <w:style w:type="paragraph" w:styleId="a4">
    <w:name w:val="Normal (Web)"/>
    <w:basedOn w:val="a"/>
    <w:uiPriority w:val="99"/>
    <w:semiHidden/>
    <w:unhideWhenUsed/>
    <w:rsid w:val="004C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4C2"/>
  </w:style>
  <w:style w:type="paragraph" w:styleId="a5">
    <w:name w:val="Balloon Text"/>
    <w:basedOn w:val="a"/>
    <w:link w:val="a6"/>
    <w:uiPriority w:val="99"/>
    <w:semiHidden/>
    <w:unhideWhenUsed/>
    <w:rsid w:val="004C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4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14C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86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elcanto.ru/media/images/uploaded/1305281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6</cp:revision>
  <dcterms:created xsi:type="dcterms:W3CDTF">2016-01-28T14:21:00Z</dcterms:created>
  <dcterms:modified xsi:type="dcterms:W3CDTF">2016-06-08T08:18:00Z</dcterms:modified>
</cp:coreProperties>
</file>