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35" w:rsidRPr="00460C35" w:rsidRDefault="00460C35" w:rsidP="00460C35">
      <w:pPr>
        <w:rPr>
          <w:rFonts w:ascii="Times New Roman" w:hAnsi="Times New Roman" w:cs="Times New Roman"/>
        </w:rPr>
      </w:pPr>
      <w:r w:rsidRPr="00460C35">
        <w:rPr>
          <w:rFonts w:ascii="Times New Roman" w:hAnsi="Times New Roman" w:cs="Times New Roman"/>
        </w:rPr>
        <w:tab/>
      </w:r>
    </w:p>
    <w:p w:rsidR="00460C35" w:rsidRPr="00460C35" w:rsidRDefault="00460C35" w:rsidP="00460C35">
      <w:pPr>
        <w:spacing w:after="0" w:line="270" w:lineRule="atLeast"/>
        <w:jc w:val="center"/>
        <w:rPr>
          <w:rFonts w:ascii="Times New Roman" w:hAnsi="Times New Roman" w:cs="Times New Roman"/>
          <w:b/>
        </w:rPr>
      </w:pPr>
      <w:r w:rsidRPr="00460C35">
        <w:rPr>
          <w:rFonts w:ascii="Times New Roman" w:hAnsi="Times New Roman" w:cs="Times New Roman"/>
          <w:b/>
        </w:rPr>
        <w:t xml:space="preserve">Иванов Александр Андреевич </w:t>
      </w:r>
    </w:p>
    <w:p w:rsidR="00460C35" w:rsidRPr="00460C35" w:rsidRDefault="00460C35" w:rsidP="00460C35">
      <w:pPr>
        <w:spacing w:after="0" w:line="270" w:lineRule="atLeast"/>
        <w:jc w:val="center"/>
        <w:rPr>
          <w:rFonts w:ascii="Times New Roman" w:hAnsi="Times New Roman" w:cs="Times New Roman"/>
          <w:b/>
        </w:rPr>
      </w:pPr>
      <w:r w:rsidRPr="00460C35">
        <w:rPr>
          <w:rFonts w:ascii="Times New Roman" w:hAnsi="Times New Roman" w:cs="Times New Roman"/>
          <w:b/>
        </w:rPr>
        <w:t>Хождение по водам (Христос спасает начавшего тонуть Петра)</w:t>
      </w:r>
    </w:p>
    <w:p w:rsidR="00460C35" w:rsidRPr="00460C35" w:rsidRDefault="00460C35" w:rsidP="00460C35">
      <w:pPr>
        <w:jc w:val="center"/>
        <w:rPr>
          <w:rFonts w:ascii="Times New Roman" w:hAnsi="Times New Roman" w:cs="Times New Roman"/>
        </w:rPr>
      </w:pPr>
      <w:r w:rsidRPr="00460C35">
        <w:rPr>
          <w:rFonts w:ascii="Times New Roman" w:hAnsi="Times New Roman" w:cs="Times New Roman"/>
        </w:rPr>
        <w:t>1850-е</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Бумага коричневая, акварель, белила, кисть</w:t>
      </w:r>
    </w:p>
    <w:p w:rsidR="00460C35" w:rsidRDefault="00460C35" w:rsidP="00460C35">
      <w:pPr>
        <w:spacing w:after="0"/>
        <w:jc w:val="center"/>
        <w:rPr>
          <w:rFonts w:ascii="Times New Roman" w:hAnsi="Times New Roman" w:cs="Times New Roman"/>
        </w:rPr>
      </w:pPr>
      <w:r w:rsidRPr="00460C35">
        <w:rPr>
          <w:rFonts w:ascii="Times New Roman" w:hAnsi="Times New Roman" w:cs="Times New Roman"/>
        </w:rPr>
        <w:t>26,7 х 39,2</w:t>
      </w:r>
    </w:p>
    <w:p w:rsidR="00460C35" w:rsidRPr="00460C35" w:rsidRDefault="00460C35" w:rsidP="00460C35">
      <w:pPr>
        <w:spacing w:after="0"/>
        <w:jc w:val="center"/>
        <w:rPr>
          <w:rFonts w:ascii="Times New Roman" w:hAnsi="Times New Roman" w:cs="Times New Roman"/>
        </w:rPr>
      </w:pPr>
    </w:p>
    <w:p w:rsidR="00ED4DDC" w:rsidRDefault="00460C35" w:rsidP="00460C35">
      <w:pPr>
        <w:jc w:val="both"/>
        <w:rPr>
          <w:rFonts w:ascii="Times New Roman" w:hAnsi="Times New Roman" w:cs="Times New Roman"/>
        </w:rPr>
      </w:pPr>
      <w:r w:rsidRPr="00460C35">
        <w:rPr>
          <w:rFonts w:ascii="Times New Roman" w:hAnsi="Times New Roman" w:cs="Times New Roman"/>
        </w:rPr>
        <w:t>Акварель прин</w:t>
      </w:r>
      <w:r w:rsidR="00AC61A1">
        <w:rPr>
          <w:rFonts w:ascii="Times New Roman" w:hAnsi="Times New Roman" w:cs="Times New Roman"/>
        </w:rPr>
        <w:t>адлежит к циклу так называемых «</w:t>
      </w:r>
      <w:r w:rsidRPr="00460C35">
        <w:rPr>
          <w:rFonts w:ascii="Times New Roman" w:hAnsi="Times New Roman" w:cs="Times New Roman"/>
        </w:rPr>
        <w:t>Библейских эскизов</w:t>
      </w:r>
      <w:r w:rsidR="00AC61A1">
        <w:rPr>
          <w:rFonts w:ascii="Times New Roman" w:hAnsi="Times New Roman" w:cs="Times New Roman"/>
        </w:rPr>
        <w:t>»</w:t>
      </w:r>
      <w:r w:rsidRPr="00460C35">
        <w:rPr>
          <w:rFonts w:ascii="Times New Roman" w:hAnsi="Times New Roman" w:cs="Times New Roman"/>
        </w:rPr>
        <w:t xml:space="preserve">, над которыми </w:t>
      </w:r>
      <w:r w:rsidR="00AC61A1">
        <w:rPr>
          <w:rFonts w:ascii="Times New Roman" w:hAnsi="Times New Roman" w:cs="Times New Roman"/>
        </w:rPr>
        <w:t xml:space="preserve">А. </w:t>
      </w:r>
      <w:r w:rsidRPr="00460C35">
        <w:rPr>
          <w:rFonts w:ascii="Times New Roman" w:hAnsi="Times New Roman" w:cs="Times New Roman"/>
        </w:rPr>
        <w:t>Иванов работал в 1850-е годы. Цикл остался незавершенным. Сюжет заимс</w:t>
      </w:r>
      <w:r w:rsidR="00AC61A1">
        <w:rPr>
          <w:rFonts w:ascii="Times New Roman" w:hAnsi="Times New Roman" w:cs="Times New Roman"/>
        </w:rPr>
        <w:t>твован из Евангелия от Матфея: «</w:t>
      </w:r>
      <w:r w:rsidRPr="00460C35">
        <w:rPr>
          <w:rFonts w:ascii="Times New Roman" w:hAnsi="Times New Roman" w:cs="Times New Roman"/>
        </w:rPr>
        <w:t xml:space="preserve">…И, выйдя из лодки, Петр пошел по воде, чтобы подойти к Иисусу, но, видя сильный ветер, испугался и, начав утопать, закричал: Господи! спаси меня. Иисус тотчас простер руку, поддержал его и говорит ему: </w:t>
      </w:r>
      <w:r w:rsidR="00AC61A1">
        <w:rPr>
          <w:rFonts w:ascii="Times New Roman" w:hAnsi="Times New Roman" w:cs="Times New Roman"/>
        </w:rPr>
        <w:t>маловерный! зачем ты усомнился?»</w:t>
      </w:r>
      <w:r w:rsidRPr="00460C35">
        <w:rPr>
          <w:rFonts w:ascii="Times New Roman" w:hAnsi="Times New Roman" w:cs="Times New Roman"/>
        </w:rPr>
        <w:t xml:space="preserve"> (Мф, XIV, 29–32). Контуры фигур едва намечены. Иванов работает свободно разбросанными цветовыми пятнами, подчеркивая их белильными штрихами. Не залитая краской часть листа образует силуэт лодки. Мистический белый свет создает ощущение происходящего на наших глазах чуда.</w:t>
      </w:r>
    </w:p>
    <w:p w:rsidR="00460C35" w:rsidRDefault="00460C35" w:rsidP="00460C35">
      <w:pPr>
        <w:jc w:val="both"/>
        <w:rPr>
          <w:rFonts w:ascii="Times New Roman" w:hAnsi="Times New Roman" w:cs="Times New Roman"/>
        </w:rPr>
      </w:pPr>
    </w:p>
    <w:p w:rsidR="00460C35" w:rsidRDefault="00460C35" w:rsidP="00460C35">
      <w:pPr>
        <w:jc w:val="center"/>
        <w:rPr>
          <w:rFonts w:ascii="Times New Roman" w:hAnsi="Times New Roman" w:cs="Times New Roman"/>
        </w:rPr>
      </w:pPr>
      <w:r>
        <w:rPr>
          <w:noProof/>
          <w:lang w:eastAsia="ru-RU"/>
        </w:rPr>
        <w:drawing>
          <wp:inline distT="0" distB="0" distL="0" distR="0">
            <wp:extent cx="5000625" cy="3429000"/>
            <wp:effectExtent l="0" t="0" r="9525" b="0"/>
            <wp:docPr id="1" name="Рисунок 1" descr="Посмотреть полный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мотреть полный разме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3429000"/>
                    </a:xfrm>
                    <a:prstGeom prst="rect">
                      <a:avLst/>
                    </a:prstGeom>
                    <a:noFill/>
                    <a:ln>
                      <a:noFill/>
                    </a:ln>
                  </pic:spPr>
                </pic:pic>
              </a:graphicData>
            </a:graphic>
          </wp:inline>
        </w:drawing>
      </w:r>
    </w:p>
    <w:p w:rsidR="00460C35" w:rsidRPr="00460C35" w:rsidRDefault="00AC61A1" w:rsidP="00460C35">
      <w:pPr>
        <w:spacing w:after="0" w:line="270" w:lineRule="atLeast"/>
        <w:jc w:val="center"/>
        <w:rPr>
          <w:rFonts w:ascii="Times New Roman" w:hAnsi="Times New Roman" w:cs="Times New Roman"/>
          <w:b/>
        </w:rPr>
      </w:pPr>
      <w:hyperlink r:id="rId5" w:history="1">
        <w:r w:rsidR="00460C35" w:rsidRPr="00460C35">
          <w:rPr>
            <w:rFonts w:ascii="Times New Roman" w:hAnsi="Times New Roman" w:cs="Times New Roman"/>
            <w:b/>
          </w:rPr>
          <w:br/>
          <w:t>Иванов Александр Андреевич</w:t>
        </w:r>
      </w:hyperlink>
      <w:r w:rsidR="00460C35" w:rsidRPr="00460C35">
        <w:rPr>
          <w:rFonts w:ascii="Times New Roman" w:hAnsi="Times New Roman" w:cs="Times New Roman"/>
          <w:b/>
        </w:rPr>
        <w:t> </w:t>
      </w:r>
      <w:r w:rsidR="00460C35" w:rsidRPr="00460C35">
        <w:rPr>
          <w:rFonts w:ascii="Times New Roman" w:hAnsi="Times New Roman" w:cs="Times New Roman"/>
          <w:b/>
        </w:rPr>
        <w:br/>
        <w:t>Явление Христа народу (Явление Мессии)</w:t>
      </w:r>
    </w:p>
    <w:p w:rsidR="00460C35" w:rsidRPr="00460C35" w:rsidRDefault="00460C35" w:rsidP="00460C35">
      <w:pPr>
        <w:spacing w:after="0" w:line="202" w:lineRule="atLeast"/>
        <w:jc w:val="center"/>
        <w:rPr>
          <w:rFonts w:ascii="Times New Roman" w:hAnsi="Times New Roman" w:cs="Times New Roman"/>
        </w:rPr>
      </w:pPr>
      <w:r w:rsidRPr="00460C35">
        <w:rPr>
          <w:rFonts w:ascii="Times New Roman" w:hAnsi="Times New Roman" w:cs="Times New Roman"/>
        </w:rPr>
        <w:t>1837–1857</w:t>
      </w:r>
      <w:r w:rsidRPr="00460C35">
        <w:rPr>
          <w:rFonts w:ascii="Times New Roman" w:hAnsi="Times New Roman" w:cs="Times New Roman"/>
        </w:rPr>
        <w:br/>
        <w:t>Холст, масло</w:t>
      </w:r>
      <w:r w:rsidRPr="00460C35">
        <w:rPr>
          <w:rFonts w:ascii="Times New Roman" w:hAnsi="Times New Roman" w:cs="Times New Roman"/>
        </w:rPr>
        <w:br/>
        <w:t>540 х 750</w:t>
      </w:r>
    </w:p>
    <w:p w:rsidR="00460C35" w:rsidRDefault="00460C35" w:rsidP="00460C35">
      <w:pPr>
        <w:spacing w:after="0" w:line="202" w:lineRule="atLeast"/>
        <w:jc w:val="both"/>
        <w:rPr>
          <w:rFonts w:ascii="Times New Roman" w:hAnsi="Times New Roman" w:cs="Times New Roman"/>
        </w:rPr>
      </w:pPr>
      <w:r w:rsidRPr="00460C35">
        <w:rPr>
          <w:rFonts w:ascii="Times New Roman" w:hAnsi="Times New Roman" w:cs="Times New Roman"/>
        </w:rPr>
        <w:t xml:space="preserve">Сюжет заимствован из первой главы Евангелия от Иоанна (1: 29–31). Иванов называл этот сюжет </w:t>
      </w:r>
      <w:r w:rsidR="00AC61A1">
        <w:rPr>
          <w:rFonts w:ascii="Times New Roman" w:hAnsi="Times New Roman" w:cs="Times New Roman"/>
        </w:rPr>
        <w:t>«</w:t>
      </w:r>
      <w:r w:rsidRPr="00460C35">
        <w:rPr>
          <w:rFonts w:ascii="Times New Roman" w:hAnsi="Times New Roman" w:cs="Times New Roman"/>
        </w:rPr>
        <w:t>всемирным</w:t>
      </w:r>
      <w:r w:rsidR="00AC61A1">
        <w:rPr>
          <w:rFonts w:ascii="Times New Roman" w:hAnsi="Times New Roman" w:cs="Times New Roman"/>
        </w:rPr>
        <w:t>», он стремился показать всё</w:t>
      </w:r>
      <w:r w:rsidRPr="00460C35">
        <w:rPr>
          <w:rFonts w:ascii="Times New Roman" w:hAnsi="Times New Roman" w:cs="Times New Roman"/>
        </w:rPr>
        <w:t xml:space="preserve"> человечество в решающий, определяющий его судьбу момент. В центре картины – фигура Иоанна Крестителя, совершающего крещение народа в реке Иордан и указывающего на приближающегося Иисуса. Слева от Иоанна изображена группа апостолов – юный Иоанн Богослов, за ним Петр, далее Андрей Первозванный, а за его спиной – </w:t>
      </w:r>
      <w:proofErr w:type="spellStart"/>
      <w:r w:rsidR="00AC61A1">
        <w:rPr>
          <w:rFonts w:ascii="Times New Roman" w:hAnsi="Times New Roman" w:cs="Times New Roman"/>
        </w:rPr>
        <w:t>Нафанаил</w:t>
      </w:r>
      <w:proofErr w:type="spellEnd"/>
      <w:r w:rsidR="00AC61A1">
        <w:rPr>
          <w:rFonts w:ascii="Times New Roman" w:hAnsi="Times New Roman" w:cs="Times New Roman"/>
        </w:rPr>
        <w:t>, так называемый «</w:t>
      </w:r>
      <w:r w:rsidRPr="00460C35">
        <w:rPr>
          <w:rFonts w:ascii="Times New Roman" w:hAnsi="Times New Roman" w:cs="Times New Roman"/>
        </w:rPr>
        <w:t>сомневающийся</w:t>
      </w:r>
      <w:r w:rsidR="00AC61A1">
        <w:rPr>
          <w:rFonts w:ascii="Times New Roman" w:hAnsi="Times New Roman" w:cs="Times New Roman"/>
        </w:rPr>
        <w:t>»</w:t>
      </w:r>
      <w:r w:rsidRPr="00460C35">
        <w:rPr>
          <w:rFonts w:ascii="Times New Roman" w:hAnsi="Times New Roman" w:cs="Times New Roman"/>
        </w:rPr>
        <w:t>. На первом плане – юноши и старцы – образ непрекращающейся жизни. В центре – богатый, отшатнувшийся от Христа, и</w:t>
      </w:r>
      <w:r w:rsidR="00AC61A1">
        <w:rPr>
          <w:rFonts w:ascii="Times New Roman" w:hAnsi="Times New Roman" w:cs="Times New Roman"/>
        </w:rPr>
        <w:t xml:space="preserve"> раб, о котором </w:t>
      </w:r>
      <w:r w:rsidR="00AC61A1">
        <w:rPr>
          <w:rFonts w:ascii="Times New Roman" w:hAnsi="Times New Roman" w:cs="Times New Roman"/>
        </w:rPr>
        <w:lastRenderedPageBreak/>
        <w:t>Иванов сказал: «</w:t>
      </w:r>
      <w:r w:rsidRPr="00460C35">
        <w:rPr>
          <w:rFonts w:ascii="Times New Roman" w:hAnsi="Times New Roman" w:cs="Times New Roman"/>
        </w:rPr>
        <w:t>Сквозь привычное страдание впервые появилась отрада</w:t>
      </w:r>
      <w:r w:rsidR="00AC61A1">
        <w:rPr>
          <w:rFonts w:ascii="Times New Roman" w:hAnsi="Times New Roman" w:cs="Times New Roman"/>
        </w:rPr>
        <w:t>». Справа – фигура «</w:t>
      </w:r>
      <w:r w:rsidRPr="00460C35">
        <w:rPr>
          <w:rFonts w:ascii="Times New Roman" w:hAnsi="Times New Roman" w:cs="Times New Roman"/>
        </w:rPr>
        <w:t>ближайшего к Христу</w:t>
      </w:r>
      <w:r w:rsidR="00AC61A1">
        <w:rPr>
          <w:rFonts w:ascii="Times New Roman" w:hAnsi="Times New Roman" w:cs="Times New Roman"/>
        </w:rPr>
        <w:t>»</w:t>
      </w:r>
      <w:r w:rsidRPr="00460C35">
        <w:rPr>
          <w:rFonts w:ascii="Times New Roman" w:hAnsi="Times New Roman" w:cs="Times New Roman"/>
        </w:rPr>
        <w:t>, в котором узнается облик писателя Н.</w:t>
      </w:r>
      <w:r w:rsidR="00AC61A1">
        <w:rPr>
          <w:rFonts w:ascii="Times New Roman" w:hAnsi="Times New Roman" w:cs="Times New Roman"/>
        </w:rPr>
        <w:t> </w:t>
      </w:r>
      <w:r w:rsidRPr="00460C35">
        <w:rPr>
          <w:rFonts w:ascii="Times New Roman" w:hAnsi="Times New Roman" w:cs="Times New Roman"/>
        </w:rPr>
        <w:t>В.</w:t>
      </w:r>
      <w:r w:rsidR="00AC61A1">
        <w:rPr>
          <w:rFonts w:ascii="Times New Roman" w:hAnsi="Times New Roman" w:cs="Times New Roman"/>
        </w:rPr>
        <w:t xml:space="preserve"> </w:t>
      </w:r>
      <w:r w:rsidRPr="00460C35">
        <w:rPr>
          <w:rFonts w:ascii="Times New Roman" w:hAnsi="Times New Roman" w:cs="Times New Roman"/>
        </w:rPr>
        <w:t>Гоголя. В облике странника с посохом, сидящего неподалеку от Иоанна, художник запечатлел собственные черты.</w:t>
      </w:r>
    </w:p>
    <w:p w:rsidR="00460C35" w:rsidRPr="00460C35" w:rsidRDefault="00460C35" w:rsidP="00460C35">
      <w:pPr>
        <w:spacing w:after="0" w:line="202" w:lineRule="atLeast"/>
        <w:jc w:val="both"/>
        <w:rPr>
          <w:rFonts w:ascii="Times New Roman" w:hAnsi="Times New Roman" w:cs="Times New Roman"/>
        </w:rPr>
      </w:pPr>
    </w:p>
    <w:p w:rsidR="00460C35" w:rsidRDefault="00460C35" w:rsidP="00460C35">
      <w:pPr>
        <w:jc w:val="center"/>
        <w:rPr>
          <w:rFonts w:ascii="Times New Roman" w:hAnsi="Times New Roman" w:cs="Times New Roman"/>
        </w:rPr>
      </w:pPr>
      <w:r>
        <w:rPr>
          <w:noProof/>
          <w:lang w:eastAsia="ru-RU"/>
        </w:rPr>
        <w:drawing>
          <wp:inline distT="0" distB="0" distL="0" distR="0">
            <wp:extent cx="4914900" cy="3429000"/>
            <wp:effectExtent l="0" t="0" r="0" b="0"/>
            <wp:docPr id="2" name="Рисунок 2" descr="Посмотреть полный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мотреть полный разм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429000"/>
                    </a:xfrm>
                    <a:prstGeom prst="rect">
                      <a:avLst/>
                    </a:prstGeom>
                    <a:noFill/>
                    <a:ln>
                      <a:noFill/>
                    </a:ln>
                  </pic:spPr>
                </pic:pic>
              </a:graphicData>
            </a:graphic>
          </wp:inline>
        </w:drawing>
      </w:r>
    </w:p>
    <w:p w:rsidR="00AC61A1" w:rsidRDefault="00460C35" w:rsidP="00AC61A1">
      <w:pPr>
        <w:jc w:val="center"/>
        <w:rPr>
          <w:rFonts w:ascii="Times New Roman" w:hAnsi="Times New Roman" w:cs="Times New Roman"/>
        </w:rPr>
      </w:pPr>
      <w:r w:rsidRPr="00460C35">
        <w:rPr>
          <w:rFonts w:ascii="Times New Roman" w:hAnsi="Times New Roman" w:cs="Times New Roman"/>
        </w:rPr>
        <w:tab/>
      </w:r>
    </w:p>
    <w:p w:rsidR="00AC61A1" w:rsidRDefault="00AC61A1" w:rsidP="00AC61A1">
      <w:pPr>
        <w:jc w:val="center"/>
        <w:rPr>
          <w:rFonts w:ascii="Times New Roman" w:hAnsi="Times New Roman" w:cs="Times New Roman"/>
        </w:rPr>
      </w:pPr>
    </w:p>
    <w:p w:rsidR="00460C35" w:rsidRPr="00460C35" w:rsidRDefault="00460C35" w:rsidP="00AC61A1">
      <w:pPr>
        <w:jc w:val="center"/>
        <w:rPr>
          <w:rFonts w:ascii="Times New Roman" w:hAnsi="Times New Roman" w:cs="Times New Roman"/>
          <w:b/>
        </w:rPr>
      </w:pPr>
      <w:bookmarkStart w:id="0" w:name="_GoBack"/>
      <w:bookmarkEnd w:id="0"/>
      <w:r w:rsidRPr="00460C35">
        <w:rPr>
          <w:rFonts w:ascii="Times New Roman" w:hAnsi="Times New Roman" w:cs="Times New Roman"/>
          <w:b/>
        </w:rPr>
        <w:t xml:space="preserve">Крамской Иван Николаевич </w:t>
      </w:r>
    </w:p>
    <w:p w:rsidR="00460C35" w:rsidRPr="00460C35" w:rsidRDefault="00460C35" w:rsidP="00460C35">
      <w:pPr>
        <w:spacing w:after="0"/>
        <w:jc w:val="center"/>
        <w:rPr>
          <w:rFonts w:ascii="Times New Roman" w:hAnsi="Times New Roman" w:cs="Times New Roman"/>
          <w:b/>
        </w:rPr>
      </w:pPr>
      <w:r w:rsidRPr="00460C35">
        <w:rPr>
          <w:rFonts w:ascii="Times New Roman" w:hAnsi="Times New Roman" w:cs="Times New Roman"/>
          <w:b/>
        </w:rPr>
        <w:t>Христос в пустыне</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1872</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Холст, масло</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180 х 210</w:t>
      </w:r>
    </w:p>
    <w:p w:rsidR="00460C35" w:rsidRDefault="00460C35" w:rsidP="00460C35">
      <w:pPr>
        <w:jc w:val="both"/>
        <w:rPr>
          <w:rFonts w:ascii="Times New Roman" w:hAnsi="Times New Roman" w:cs="Times New Roman"/>
        </w:rPr>
      </w:pPr>
      <w:r w:rsidRPr="00460C35">
        <w:rPr>
          <w:rFonts w:ascii="Times New Roman" w:hAnsi="Times New Roman" w:cs="Times New Roman"/>
        </w:rPr>
        <w:t>Художник рассматривает Священную историю в контексте современной ему проблематики. Евангельские темы и образы служили в то время формой выражения идей добра и справедливости. Личность Христ</w:t>
      </w:r>
      <w:r w:rsidR="00AC61A1">
        <w:rPr>
          <w:rFonts w:ascii="Times New Roman" w:hAnsi="Times New Roman" w:cs="Times New Roman"/>
        </w:rPr>
        <w:t>а понималась как олицетворение «</w:t>
      </w:r>
      <w:r w:rsidRPr="00460C35">
        <w:rPr>
          <w:rFonts w:ascii="Times New Roman" w:hAnsi="Times New Roman" w:cs="Times New Roman"/>
        </w:rPr>
        <w:t>идеального человека</w:t>
      </w:r>
      <w:r w:rsidR="00AC61A1">
        <w:rPr>
          <w:rFonts w:ascii="Times New Roman" w:hAnsi="Times New Roman" w:cs="Times New Roman"/>
        </w:rPr>
        <w:t>»</w:t>
      </w:r>
      <w:r w:rsidRPr="00460C35">
        <w:rPr>
          <w:rFonts w:ascii="Times New Roman" w:hAnsi="Times New Roman" w:cs="Times New Roman"/>
        </w:rPr>
        <w:t>, жизненный путь прогрессивно настроенного индивида строился</w:t>
      </w:r>
      <w:r w:rsidR="00AC61A1">
        <w:rPr>
          <w:rFonts w:ascii="Times New Roman" w:hAnsi="Times New Roman" w:cs="Times New Roman"/>
        </w:rPr>
        <w:t>,</w:t>
      </w:r>
      <w:r w:rsidRPr="00460C35">
        <w:rPr>
          <w:rFonts w:ascii="Times New Roman" w:hAnsi="Times New Roman" w:cs="Times New Roman"/>
        </w:rPr>
        <w:t xml:space="preserve"> как отражение его </w:t>
      </w:r>
      <w:r w:rsidR="00AC61A1">
        <w:rPr>
          <w:rFonts w:ascii="Times New Roman" w:hAnsi="Times New Roman" w:cs="Times New Roman"/>
        </w:rPr>
        <w:t>земного пути. Крамской писал: «</w:t>
      </w:r>
      <w:r w:rsidRPr="00460C35">
        <w:rPr>
          <w:rFonts w:ascii="Times New Roman" w:hAnsi="Times New Roman" w:cs="Times New Roman"/>
        </w:rPr>
        <w:t>…Есть один момент в жизни каждого человека, мало-мальски созданного по образу и подобию Божию, когда на него находит раздумье – взять ли за Господа Бога рубль или не уступать ни шагу злу</w:t>
      </w:r>
      <w:r w:rsidR="00AC61A1">
        <w:rPr>
          <w:rFonts w:ascii="Times New Roman" w:hAnsi="Times New Roman" w:cs="Times New Roman"/>
        </w:rPr>
        <w:t>»</w:t>
      </w:r>
      <w:r w:rsidRPr="00460C35">
        <w:rPr>
          <w:rFonts w:ascii="Times New Roman" w:hAnsi="Times New Roman" w:cs="Times New Roman"/>
        </w:rPr>
        <w:t>. Актуальность картине придает сходство позы Христа на полотне Крамского с позой Ф.</w:t>
      </w:r>
      <w:r w:rsidR="00AC61A1">
        <w:rPr>
          <w:rFonts w:ascii="Times New Roman" w:hAnsi="Times New Roman" w:cs="Times New Roman"/>
        </w:rPr>
        <w:t> </w:t>
      </w:r>
      <w:r w:rsidRPr="00460C35">
        <w:rPr>
          <w:rFonts w:ascii="Times New Roman" w:hAnsi="Times New Roman" w:cs="Times New Roman"/>
        </w:rPr>
        <w:t>М.</w:t>
      </w:r>
      <w:r w:rsidR="00AC61A1">
        <w:rPr>
          <w:rFonts w:ascii="Times New Roman" w:hAnsi="Times New Roman" w:cs="Times New Roman"/>
        </w:rPr>
        <w:t> </w:t>
      </w:r>
      <w:r w:rsidRPr="00460C35">
        <w:rPr>
          <w:rFonts w:ascii="Times New Roman" w:hAnsi="Times New Roman" w:cs="Times New Roman"/>
        </w:rPr>
        <w:t>Достоевского на известном портрете В.</w:t>
      </w:r>
      <w:r w:rsidR="00AC61A1">
        <w:rPr>
          <w:rFonts w:ascii="Times New Roman" w:hAnsi="Times New Roman" w:cs="Times New Roman"/>
        </w:rPr>
        <w:t> </w:t>
      </w:r>
      <w:r w:rsidRPr="00460C35">
        <w:rPr>
          <w:rFonts w:ascii="Times New Roman" w:hAnsi="Times New Roman" w:cs="Times New Roman"/>
        </w:rPr>
        <w:t>Г.</w:t>
      </w:r>
      <w:r w:rsidR="00AC61A1">
        <w:rPr>
          <w:rFonts w:ascii="Times New Roman" w:hAnsi="Times New Roman" w:cs="Times New Roman"/>
        </w:rPr>
        <w:t> </w:t>
      </w:r>
      <w:r w:rsidRPr="00460C35">
        <w:rPr>
          <w:rFonts w:ascii="Times New Roman" w:hAnsi="Times New Roman" w:cs="Times New Roman"/>
        </w:rPr>
        <w:t>Перова. Обе картины написаны в 1872 году и экспонировались на одн</w:t>
      </w:r>
      <w:r w:rsidR="00AC61A1">
        <w:rPr>
          <w:rFonts w:ascii="Times New Roman" w:hAnsi="Times New Roman" w:cs="Times New Roman"/>
        </w:rPr>
        <w:t>ой передвижной выставке. Вечные</w:t>
      </w:r>
      <w:r w:rsidRPr="00460C35">
        <w:rPr>
          <w:rFonts w:ascii="Times New Roman" w:hAnsi="Times New Roman" w:cs="Times New Roman"/>
        </w:rPr>
        <w:t xml:space="preserve"> общечеловеческие проблемы – центральная тема картины.</w:t>
      </w:r>
    </w:p>
    <w:p w:rsidR="00460C35" w:rsidRDefault="00460C35" w:rsidP="00460C35">
      <w:pPr>
        <w:jc w:val="center"/>
        <w:rPr>
          <w:rFonts w:ascii="Times New Roman" w:hAnsi="Times New Roman" w:cs="Times New Roman"/>
        </w:rPr>
      </w:pPr>
      <w:r>
        <w:rPr>
          <w:noProof/>
          <w:lang w:eastAsia="ru-RU"/>
        </w:rPr>
        <w:lastRenderedPageBreak/>
        <w:drawing>
          <wp:inline distT="0" distB="0" distL="0" distR="0">
            <wp:extent cx="3200400" cy="2782957"/>
            <wp:effectExtent l="0" t="0" r="0" b="0"/>
            <wp:docPr id="3" name="Рисунок 3" descr="Посмотреть полный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мотреть полный разм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782957"/>
                    </a:xfrm>
                    <a:prstGeom prst="rect">
                      <a:avLst/>
                    </a:prstGeom>
                    <a:noFill/>
                    <a:ln>
                      <a:noFill/>
                    </a:ln>
                  </pic:spPr>
                </pic:pic>
              </a:graphicData>
            </a:graphic>
          </wp:inline>
        </w:drawing>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ab/>
      </w:r>
    </w:p>
    <w:p w:rsidR="00460C35" w:rsidRPr="00460C35" w:rsidRDefault="00460C35" w:rsidP="00460C35">
      <w:pPr>
        <w:spacing w:after="0"/>
        <w:jc w:val="center"/>
        <w:rPr>
          <w:rFonts w:ascii="Times New Roman" w:hAnsi="Times New Roman" w:cs="Times New Roman"/>
          <w:b/>
        </w:rPr>
      </w:pPr>
      <w:proofErr w:type="spellStart"/>
      <w:r w:rsidRPr="00460C35">
        <w:rPr>
          <w:rFonts w:ascii="Times New Roman" w:hAnsi="Times New Roman" w:cs="Times New Roman"/>
          <w:b/>
        </w:rPr>
        <w:t>Басин</w:t>
      </w:r>
      <w:proofErr w:type="spellEnd"/>
      <w:r w:rsidRPr="00460C35">
        <w:rPr>
          <w:rFonts w:ascii="Times New Roman" w:hAnsi="Times New Roman" w:cs="Times New Roman"/>
          <w:b/>
        </w:rPr>
        <w:t xml:space="preserve"> Петр Васильевич </w:t>
      </w:r>
    </w:p>
    <w:p w:rsidR="00460C35" w:rsidRPr="00460C35" w:rsidRDefault="00460C35" w:rsidP="00460C35">
      <w:pPr>
        <w:spacing w:after="0"/>
        <w:jc w:val="center"/>
        <w:rPr>
          <w:rFonts w:ascii="Times New Roman" w:hAnsi="Times New Roman" w:cs="Times New Roman"/>
          <w:b/>
        </w:rPr>
      </w:pPr>
      <w:r w:rsidRPr="00460C35">
        <w:rPr>
          <w:rFonts w:ascii="Times New Roman" w:hAnsi="Times New Roman" w:cs="Times New Roman"/>
          <w:b/>
        </w:rPr>
        <w:t>Отдых святого семейства на пути в Египет</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1842–1843</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Холст, масло</w:t>
      </w:r>
    </w:p>
    <w:p w:rsidR="00460C35" w:rsidRPr="00460C35" w:rsidRDefault="00460C35" w:rsidP="00460C35">
      <w:pPr>
        <w:spacing w:after="0"/>
        <w:jc w:val="center"/>
        <w:rPr>
          <w:rFonts w:ascii="Times New Roman" w:hAnsi="Times New Roman" w:cs="Times New Roman"/>
        </w:rPr>
      </w:pPr>
      <w:r w:rsidRPr="00460C35">
        <w:rPr>
          <w:rFonts w:ascii="Times New Roman" w:hAnsi="Times New Roman" w:cs="Times New Roman"/>
        </w:rPr>
        <w:t>57,7 х 72</w:t>
      </w:r>
    </w:p>
    <w:p w:rsidR="00460C35" w:rsidRDefault="00460C35" w:rsidP="00460C35">
      <w:pPr>
        <w:jc w:val="both"/>
        <w:rPr>
          <w:rFonts w:ascii="Times New Roman" w:hAnsi="Times New Roman" w:cs="Times New Roman"/>
        </w:rPr>
      </w:pPr>
      <w:r w:rsidRPr="00460C35">
        <w:rPr>
          <w:rFonts w:ascii="Times New Roman" w:hAnsi="Times New Roman" w:cs="Times New Roman"/>
        </w:rPr>
        <w:t xml:space="preserve">Сюжет заимствован из Евангелия от Матфея: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 (Мф: II: 13). </w:t>
      </w:r>
      <w:proofErr w:type="spellStart"/>
      <w:r w:rsidRPr="00460C35">
        <w:rPr>
          <w:rFonts w:ascii="Times New Roman" w:hAnsi="Times New Roman" w:cs="Times New Roman"/>
        </w:rPr>
        <w:t>Басин</w:t>
      </w:r>
      <w:proofErr w:type="spellEnd"/>
      <w:r w:rsidRPr="00460C35">
        <w:rPr>
          <w:rFonts w:ascii="Times New Roman" w:hAnsi="Times New Roman" w:cs="Times New Roman"/>
        </w:rPr>
        <w:t>, следуя традициям художников Возрождения, в первую очередь Рафаэля, использует пластический язык старой итальянской живописи. Он работает в яркой, декоративной гамме, пытаясь воссоздать гармоническую полнокровность Ренессанса, но использует при этом внешние, формальные декоративные приемы. Картины на античные и библейские сюжеты сделали художника знаменитым.</w:t>
      </w:r>
    </w:p>
    <w:p w:rsidR="00460C35" w:rsidRDefault="00460C35" w:rsidP="00460C35">
      <w:pPr>
        <w:jc w:val="center"/>
        <w:rPr>
          <w:rFonts w:ascii="Times New Roman" w:hAnsi="Times New Roman" w:cs="Times New Roman"/>
        </w:rPr>
      </w:pPr>
      <w:r>
        <w:rPr>
          <w:noProof/>
          <w:lang w:eastAsia="ru-RU"/>
        </w:rPr>
        <w:drawing>
          <wp:inline distT="0" distB="0" distL="0" distR="0">
            <wp:extent cx="3794443" cy="3076575"/>
            <wp:effectExtent l="0" t="0" r="0" b="0"/>
            <wp:docPr id="4" name="Рисунок 4" descr="Посмотреть полный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мотреть полный разм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443" cy="3076575"/>
                    </a:xfrm>
                    <a:prstGeom prst="rect">
                      <a:avLst/>
                    </a:prstGeom>
                    <a:noFill/>
                    <a:ln>
                      <a:noFill/>
                    </a:ln>
                  </pic:spPr>
                </pic:pic>
              </a:graphicData>
            </a:graphic>
          </wp:inline>
        </w:drawing>
      </w:r>
    </w:p>
    <w:p w:rsidR="001844EF" w:rsidRPr="00460C35" w:rsidRDefault="001844EF" w:rsidP="001844EF">
      <w:pPr>
        <w:rPr>
          <w:rFonts w:ascii="Times New Roman" w:hAnsi="Times New Roman" w:cs="Times New Roman"/>
        </w:rPr>
      </w:pPr>
      <w:r>
        <w:rPr>
          <w:rFonts w:ascii="Times New Roman" w:hAnsi="Times New Roman" w:cs="Times New Roman"/>
        </w:rPr>
        <w:t xml:space="preserve">Источник: </w:t>
      </w:r>
      <w:hyperlink r:id="rId9" w:history="1">
        <w:r w:rsidRPr="00F1483F">
          <w:rPr>
            <w:rStyle w:val="a5"/>
            <w:rFonts w:ascii="Times New Roman" w:hAnsi="Times New Roman" w:cs="Times New Roman"/>
          </w:rPr>
          <w:t>http://www.tretyakovgallery.ru/</w:t>
        </w:r>
      </w:hyperlink>
      <w:r>
        <w:rPr>
          <w:rFonts w:ascii="Times New Roman" w:hAnsi="Times New Roman" w:cs="Times New Roman"/>
        </w:rPr>
        <w:t xml:space="preserve"> </w:t>
      </w:r>
    </w:p>
    <w:sectPr w:rsidR="001844EF" w:rsidRPr="00460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1F"/>
    <w:rsid w:val="001844EF"/>
    <w:rsid w:val="00460C35"/>
    <w:rsid w:val="00AC61A1"/>
    <w:rsid w:val="00CC2F1F"/>
    <w:rsid w:val="00ED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DAB2E-2A5A-4757-A282-DA843BF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C35"/>
    <w:rPr>
      <w:rFonts w:ascii="Tahoma" w:hAnsi="Tahoma" w:cs="Tahoma"/>
      <w:sz w:val="16"/>
      <w:szCs w:val="16"/>
    </w:rPr>
  </w:style>
  <w:style w:type="character" w:styleId="a5">
    <w:name w:val="Hyperlink"/>
    <w:basedOn w:val="a0"/>
    <w:uiPriority w:val="99"/>
    <w:unhideWhenUsed/>
    <w:rsid w:val="00460C35"/>
    <w:rPr>
      <w:color w:val="0000FF"/>
      <w:u w:val="single"/>
    </w:rPr>
  </w:style>
  <w:style w:type="character" w:customStyle="1" w:styleId="apple-converted-space">
    <w:name w:val="apple-converted-space"/>
    <w:basedOn w:val="a0"/>
    <w:rsid w:val="00460C35"/>
  </w:style>
  <w:style w:type="character" w:styleId="a6">
    <w:name w:val="Strong"/>
    <w:basedOn w:val="a0"/>
    <w:uiPriority w:val="22"/>
    <w:qFormat/>
    <w:rsid w:val="00460C35"/>
    <w:rPr>
      <w:b/>
      <w:bCs/>
    </w:rPr>
  </w:style>
  <w:style w:type="paragraph" w:styleId="a7">
    <w:name w:val="Normal (Web)"/>
    <w:basedOn w:val="a"/>
    <w:uiPriority w:val="99"/>
    <w:unhideWhenUsed/>
    <w:rsid w:val="00460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6782">
      <w:bodyDiv w:val="1"/>
      <w:marLeft w:val="0"/>
      <w:marRight w:val="0"/>
      <w:marTop w:val="0"/>
      <w:marBottom w:val="0"/>
      <w:divBdr>
        <w:top w:val="none" w:sz="0" w:space="0" w:color="auto"/>
        <w:left w:val="none" w:sz="0" w:space="0" w:color="auto"/>
        <w:bottom w:val="none" w:sz="0" w:space="0" w:color="auto"/>
        <w:right w:val="none" w:sz="0" w:space="0" w:color="auto"/>
      </w:divBdr>
      <w:divsChild>
        <w:div w:id="1710183652">
          <w:marLeft w:val="0"/>
          <w:marRight w:val="0"/>
          <w:marTop w:val="150"/>
          <w:marBottom w:val="0"/>
          <w:divBdr>
            <w:top w:val="none" w:sz="0" w:space="0" w:color="auto"/>
            <w:left w:val="none" w:sz="0" w:space="0" w:color="auto"/>
            <w:bottom w:val="none" w:sz="0" w:space="0" w:color="auto"/>
            <w:right w:val="none" w:sz="0" w:space="0" w:color="auto"/>
          </w:divBdr>
          <w:divsChild>
            <w:div w:id="1099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tretyakovgallery.ru/ru/collection/_show/author/_id/5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retyakovgalle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Комарова</dc:creator>
  <cp:lastModifiedBy>Яна Ковшилло</cp:lastModifiedBy>
  <cp:revision>5</cp:revision>
  <dcterms:created xsi:type="dcterms:W3CDTF">2015-11-23T05:08:00Z</dcterms:created>
  <dcterms:modified xsi:type="dcterms:W3CDTF">2015-12-28T07:23:00Z</dcterms:modified>
</cp:coreProperties>
</file>