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E5" w:rsidRPr="00111DE5" w:rsidRDefault="00111DE5" w:rsidP="0011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</w:pPr>
      <w:r w:rsidRPr="00111DE5">
        <w:rPr>
          <w:rFonts w:ascii="Times New Roman" w:eastAsia="Times New Roman" w:hAnsi="Times New Roman" w:cs="Times New Roman"/>
          <w:b/>
          <w:bCs/>
          <w:color w:val="413F3F"/>
          <w:sz w:val="28"/>
          <w:szCs w:val="28"/>
          <w:lang w:eastAsia="ru-RU"/>
        </w:rPr>
        <w:t>АЛЕКСАНДР ПОРФИРЬЕВИЧ БОРОДИН</w:t>
      </w:r>
    </w:p>
    <w:p w:rsidR="00111DE5" w:rsidRPr="00111DE5" w:rsidRDefault="001C38E9" w:rsidP="0011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3F3F"/>
          <w:sz w:val="28"/>
          <w:szCs w:val="28"/>
          <w:lang w:eastAsia="ru-RU"/>
        </w:rPr>
        <w:t>1833</w:t>
      </w:r>
      <w:r w:rsidR="009D0416">
        <w:rPr>
          <w:rFonts w:ascii="Times New Roman" w:eastAsia="Times New Roman" w:hAnsi="Times New Roman" w:cs="Times New Roman"/>
          <w:b/>
          <w:bCs/>
          <w:color w:val="413F3F"/>
          <w:sz w:val="28"/>
          <w:szCs w:val="28"/>
          <w:lang w:eastAsia="ru-RU"/>
        </w:rPr>
        <w:t>–</w:t>
      </w:r>
      <w:r w:rsidR="00111DE5" w:rsidRPr="00111DE5">
        <w:rPr>
          <w:rFonts w:ascii="Times New Roman" w:eastAsia="Times New Roman" w:hAnsi="Times New Roman" w:cs="Times New Roman"/>
          <w:b/>
          <w:bCs/>
          <w:color w:val="413F3F"/>
          <w:sz w:val="28"/>
          <w:szCs w:val="28"/>
          <w:lang w:eastAsia="ru-RU"/>
        </w:rPr>
        <w:t>1887</w:t>
      </w:r>
    </w:p>
    <w:p w:rsidR="00111DE5" w:rsidRPr="00111DE5" w:rsidRDefault="00344029" w:rsidP="00E6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02959E" wp14:editId="5132CEC0">
            <wp:simplePos x="0" y="0"/>
            <wp:positionH relativeFrom="column">
              <wp:posOffset>-33655</wp:posOffset>
            </wp:positionH>
            <wp:positionV relativeFrom="paragraph">
              <wp:posOffset>294640</wp:posOffset>
            </wp:positionV>
            <wp:extent cx="2128520" cy="2799080"/>
            <wp:effectExtent l="0" t="0" r="5080" b="1270"/>
            <wp:wrapSquare wrapText="bothSides"/>
            <wp:docPr id="1" name="Рисунок 1" descr="https://upload.wikimedia.org/wikipedia/commons/thumb/7/70/Borodin.jpg/250px-Bor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0/Borodin.jpg/250px-Borod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DE5"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br/>
      </w:r>
      <w:r w:rsidRPr="00344029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 xml:space="preserve">Александр Порфирьевич </w:t>
      </w:r>
      <w:r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Бородин</w:t>
      </w:r>
      <w:r w:rsidRPr="00344029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 xml:space="preserve"> </w:t>
      </w:r>
      <w:r w:rsidR="00111DE5"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— выдающийся композитор, видный ученый-химик, неутомимый научно-общественный деятель. Его музыкальное наследие количественно невелико, но разнообразно по содержанию. Интерес композитора к богатырским образам русского героического эпоса отразился в опере и двух симфониях, впечатляющих могучей силой, величавым размахом. Бородин создал неувядаемые образцы вокальной лирики. Его музыкальный стиль отмечен гармонической ясностью, тяготением к монументальности и классической завершенностью. Щедрый мелодический дар композитора питался как русской народной песней, так и восточной музыкой.</w:t>
      </w:r>
    </w:p>
    <w:p w:rsidR="00111DE5" w:rsidRPr="00111DE5" w:rsidRDefault="00111DE5" w:rsidP="003440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</w:pPr>
      <w:r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Александр Порфирьевич Бородин родился 31 октября (12 ноября) 1833 года в П</w:t>
      </w:r>
      <w:r w:rsidR="00344029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етербурге. В 1856 году окончил м</w:t>
      </w:r>
      <w:r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едико-хирургическую академию, а через два года получил степень доктора медицины. Интерес к музыке пробудился у Бородина рано. В детские и юношеские годы он увлекался игрой на виолончели, флейте и фортепиано и сочинял как любитель. Творческая активность композитора возросла благодаря сближению с Балакиревым и участию в деятельности его кружка, который получил впоследствии наименование «Могучей кучки». В своей Первой симфонии (1867) Бородин выступил как убежденный приверженец «новой русской музыкальной школы». В те же годы появилась серия его романсов эпического и лирического склада.</w:t>
      </w:r>
    </w:p>
    <w:p w:rsidR="00111DE5" w:rsidRPr="00111DE5" w:rsidRDefault="00111DE5" w:rsidP="00E64CE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</w:pPr>
      <w:r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Исполнение Первой симфонии (1869) принесло композитору общественное признание. Тогда же были задуманы два монументальных сочинения — опера </w:t>
      </w:r>
      <w:r w:rsidR="00E64CEC" w:rsidRPr="00E64CEC">
        <w:rPr>
          <w:rFonts w:ascii="Times New Roman" w:hAnsi="Times New Roman" w:cs="Times New Roman"/>
          <w:sz w:val="28"/>
          <w:szCs w:val="28"/>
        </w:rPr>
        <w:t>«Князь Игорь»</w:t>
      </w:r>
      <w:r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 и Вторая симфония, которую В</w:t>
      </w:r>
      <w:r w:rsidR="00E64CEC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.</w:t>
      </w:r>
      <w:r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 xml:space="preserve"> В. Стасов впоследствии метко назвал «Богатырской</w:t>
      </w:r>
      <w:r w:rsidR="00344029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» (завершена в 1876 году). Иная</w:t>
      </w:r>
      <w:r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 xml:space="preserve"> лирическая сфера настроений преобладает в камерных произведениях — Первом (1879) и Втором (1881) струнных квартетах, а также романсах начала восьмидесятых годов (среди них — </w:t>
      </w:r>
      <w:bookmarkStart w:id="0" w:name="_GoBack"/>
      <w:r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 xml:space="preserve">элегия «Для берегов отчизны </w:t>
      </w:r>
      <w:proofErr w:type="spellStart"/>
      <w:r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дальной</w:t>
      </w:r>
      <w:bookmarkEnd w:id="0"/>
      <w:proofErr w:type="spellEnd"/>
      <w:r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»). Последние крупные сочинения Бородина — программная симфоническая картина «В Средней Азии» (1880) и незаконченная Третья симфония (1887).</w:t>
      </w:r>
    </w:p>
    <w:p w:rsidR="00111DE5" w:rsidRPr="00111DE5" w:rsidRDefault="00111DE5" w:rsidP="00E64CE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</w:pPr>
      <w:r w:rsidRPr="00111DE5">
        <w:rPr>
          <w:rFonts w:ascii="Times New Roman" w:eastAsia="Times New Roman" w:hAnsi="Times New Roman" w:cs="Times New Roman"/>
          <w:color w:val="413F3F"/>
          <w:sz w:val="28"/>
          <w:szCs w:val="28"/>
          <w:lang w:eastAsia="ru-RU"/>
        </w:rPr>
        <w:t>Скончался Бородин 15 (27) февраля 1887 года в Петербурге.</w:t>
      </w:r>
    </w:p>
    <w:p w:rsidR="00AB054B" w:rsidRPr="00111DE5" w:rsidRDefault="00344029">
      <w:pPr>
        <w:rPr>
          <w:rFonts w:ascii="Times New Roman" w:hAnsi="Times New Roman" w:cs="Times New Roman"/>
          <w:sz w:val="28"/>
          <w:szCs w:val="28"/>
        </w:rPr>
      </w:pPr>
    </w:p>
    <w:sectPr w:rsidR="00AB054B" w:rsidRPr="0011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E5"/>
    <w:rsid w:val="000D322E"/>
    <w:rsid w:val="00111DE5"/>
    <w:rsid w:val="001C38E9"/>
    <w:rsid w:val="001E6F6A"/>
    <w:rsid w:val="00344029"/>
    <w:rsid w:val="009D0416"/>
    <w:rsid w:val="00C736B2"/>
    <w:rsid w:val="00E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DE5"/>
  </w:style>
  <w:style w:type="character" w:styleId="a3">
    <w:name w:val="Hyperlink"/>
    <w:basedOn w:val="a0"/>
    <w:uiPriority w:val="99"/>
    <w:semiHidden/>
    <w:unhideWhenUsed/>
    <w:rsid w:val="00111D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DE5"/>
  </w:style>
  <w:style w:type="character" w:styleId="a3">
    <w:name w:val="Hyperlink"/>
    <w:basedOn w:val="a0"/>
    <w:uiPriority w:val="99"/>
    <w:semiHidden/>
    <w:unhideWhenUsed/>
    <w:rsid w:val="00111D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Щербакова</dc:creator>
  <cp:lastModifiedBy>Оксана Ю. Меренкова</cp:lastModifiedBy>
  <cp:revision>6</cp:revision>
  <dcterms:created xsi:type="dcterms:W3CDTF">2015-06-10T09:11:00Z</dcterms:created>
  <dcterms:modified xsi:type="dcterms:W3CDTF">2015-08-20T12:50:00Z</dcterms:modified>
</cp:coreProperties>
</file>