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D2" w:rsidRDefault="00D924CA" w:rsidP="00E848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Текстовый</w:t>
      </w:r>
      <w:r w:rsidR="00F14D9F" w:rsidRPr="00F61FEA">
        <w:rPr>
          <w:rFonts w:ascii="Times New Roman" w:hAnsi="Times New Roman"/>
          <w:b/>
          <w:sz w:val="28"/>
          <w:szCs w:val="28"/>
        </w:rPr>
        <w:t xml:space="preserve"> материал для учащихся</w:t>
      </w:r>
      <w:r w:rsidR="00F166CD">
        <w:rPr>
          <w:rFonts w:ascii="Times New Roman" w:hAnsi="Times New Roman"/>
          <w:b/>
          <w:sz w:val="28"/>
          <w:szCs w:val="28"/>
        </w:rPr>
        <w:t xml:space="preserve"> № </w:t>
      </w:r>
      <w:r w:rsidR="001F76A8">
        <w:rPr>
          <w:rFonts w:ascii="Times New Roman" w:hAnsi="Times New Roman"/>
          <w:b/>
          <w:sz w:val="28"/>
          <w:szCs w:val="28"/>
        </w:rPr>
        <w:t>3</w:t>
      </w:r>
      <w:r w:rsidR="00E848D2">
        <w:rPr>
          <w:rFonts w:ascii="Times New Roman" w:hAnsi="Times New Roman"/>
          <w:b/>
          <w:sz w:val="28"/>
          <w:szCs w:val="28"/>
        </w:rPr>
        <w:t xml:space="preserve"> </w:t>
      </w:r>
      <w:r w:rsidR="00A13638" w:rsidRPr="00F61FEA">
        <w:rPr>
          <w:rFonts w:ascii="Times New Roman" w:hAnsi="Times New Roman"/>
          <w:b/>
          <w:sz w:val="28"/>
          <w:szCs w:val="28"/>
        </w:rPr>
        <w:t xml:space="preserve">по теме </w:t>
      </w:r>
    </w:p>
    <w:p w:rsidR="00F14D9F" w:rsidRDefault="00836A06" w:rsidP="00F252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«Мир нефти</w:t>
      </w:r>
      <w:r w:rsidR="00A13638" w:rsidRPr="00F61FEA">
        <w:rPr>
          <w:rFonts w:ascii="Times New Roman" w:hAnsi="Times New Roman"/>
          <w:b/>
          <w:sz w:val="28"/>
          <w:szCs w:val="28"/>
        </w:rPr>
        <w:t>»</w:t>
      </w:r>
    </w:p>
    <w:p w:rsidR="00E848D2" w:rsidRDefault="00E848D2" w:rsidP="00F252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028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</w:t>
      </w:r>
    </w:p>
    <w:p w:rsidR="00F25200" w:rsidRPr="00E848D2" w:rsidRDefault="00F25200" w:rsidP="00F2520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5200" w:rsidRPr="00E848D2" w:rsidRDefault="00F61FEA" w:rsidP="003028D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848D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Физические свойства </w:t>
      </w:r>
      <w:r w:rsidR="003028D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нефти и нахождение её в природе</w:t>
      </w:r>
    </w:p>
    <w:p w:rsidR="00F61FEA" w:rsidRPr="00F61FEA" w:rsidRDefault="00F61FEA" w:rsidP="00F252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t>Нефть представляет собой маслянистую жидкость обычно тёмного цвета со своеобразным запахом. Она немного легче воды и в воде не растворяется.</w:t>
      </w:r>
    </w:p>
    <w:p w:rsidR="00F61FEA" w:rsidRPr="00F61FEA" w:rsidRDefault="00F61FEA" w:rsidP="00F2520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FE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560465" wp14:editId="2EF39087">
            <wp:extent cx="3838575" cy="1619250"/>
            <wp:effectExtent l="0" t="0" r="9525" b="0"/>
            <wp:docPr id="1" name="Рисунок 1" descr="http://uchil.net/images/85/22/5738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il.net/images/85/22/57385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EA" w:rsidRPr="00F25200" w:rsidRDefault="00F61FEA" w:rsidP="00F2520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25200">
        <w:rPr>
          <w:rFonts w:ascii="Times New Roman" w:eastAsia="Times New Roman" w:hAnsi="Times New Roman"/>
          <w:i/>
          <w:sz w:val="28"/>
          <w:szCs w:val="28"/>
          <w:lang w:eastAsia="ru-RU"/>
        </w:rPr>
        <w:t>Рис</w:t>
      </w:r>
      <w:r w:rsidR="004C0F7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F2520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1. Геологический разрез нефтеносной местности.</w:t>
      </w:r>
    </w:p>
    <w:p w:rsidR="00F61FEA" w:rsidRDefault="00F61FEA" w:rsidP="00F252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t>Нефть залегает в земле, заполняя пустоты между частицами различных горных пород (рис. 1). Для добывания её бурят сква</w:t>
      </w:r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жины (рис. 2). </w:t>
      </w:r>
    </w:p>
    <w:p w:rsidR="00F61FEA" w:rsidRPr="00F61FEA" w:rsidRDefault="00F61FEA" w:rsidP="00F252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t>Если нефть богата газами, она под давлением их сама поднимается на поверхность, если же давление газов для этого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недостаточно, в нефтяном пласте </w:t>
      </w:r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t>создают искусственное давление путём нагнетания туда газа, воздуха или воды (рис. 3).</w:t>
      </w:r>
    </w:p>
    <w:p w:rsidR="00F61FEA" w:rsidRPr="00F61FEA" w:rsidRDefault="00F61FEA" w:rsidP="00F2520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FE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FC4C01" wp14:editId="79FCAEB5">
            <wp:extent cx="3962400" cy="2019300"/>
            <wp:effectExtent l="0" t="0" r="0" b="0"/>
            <wp:docPr id="2" name="Рисунок 2" descr="http://uchil.net/images/85/23/5738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il.net/images/85/23/57385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EA" w:rsidRPr="00F25200" w:rsidRDefault="004C0F76" w:rsidP="00F2520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Рис. 2</w:t>
      </w:r>
      <w:r w:rsidR="00F61FEA" w:rsidRPr="00F2520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61FEA" w:rsidRPr="00F25200">
        <w:rPr>
          <w:rFonts w:ascii="Times New Roman" w:eastAsia="Times New Roman" w:hAnsi="Times New Roman"/>
          <w:i/>
          <w:sz w:val="28"/>
          <w:szCs w:val="28"/>
          <w:lang w:eastAsia="ru-RU"/>
        </w:rPr>
        <w:t>Наклонное бурение скважин позволяет добывать нефть из-под водоёмов и капитальных сооружений.</w:t>
      </w:r>
    </w:p>
    <w:p w:rsidR="00F25200" w:rsidRPr="00E848D2" w:rsidRDefault="004C0F76" w:rsidP="004C0F7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Состав нефти</w:t>
      </w:r>
    </w:p>
    <w:p w:rsidR="00F61FEA" w:rsidRPr="00F61FEA" w:rsidRDefault="00E848D2" w:rsidP="00F252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F61FEA" w:rsidRPr="00F61FEA">
        <w:rPr>
          <w:rFonts w:ascii="Times New Roman" w:eastAsia="Times New Roman" w:hAnsi="Times New Roman"/>
          <w:sz w:val="28"/>
          <w:szCs w:val="28"/>
          <w:lang w:eastAsia="ru-RU"/>
        </w:rPr>
        <w:t>ефть пред</w:t>
      </w:r>
      <w:r w:rsidR="00F61FEA" w:rsidRPr="00F61FE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ставляет собой не индивидуальное вещество, а смесь веществ. При нагревании нефти сначала перегоняются вещества с меньшим молекулярным весом, обладающие более низкой температурой ки</w:t>
      </w:r>
      <w:r w:rsidR="00F61FEA" w:rsidRPr="00F61FEA">
        <w:rPr>
          <w:rFonts w:ascii="Times New Roman" w:eastAsia="Times New Roman" w:hAnsi="Times New Roman"/>
          <w:sz w:val="28"/>
          <w:szCs w:val="28"/>
          <w:lang w:eastAsia="ru-RU"/>
        </w:rPr>
        <w:softHyphen/>
        <w:t>пения, затем температура смеси постепенно повышается, и начи</w:t>
      </w:r>
      <w:r w:rsidR="00F61FEA" w:rsidRPr="00F61FEA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нают перегоняться вещества с большим молекулярным весом, имею</w:t>
      </w:r>
      <w:r w:rsidR="00F61FEA" w:rsidRPr="00F61FEA">
        <w:rPr>
          <w:rFonts w:ascii="Times New Roman" w:eastAsia="Times New Roman" w:hAnsi="Times New Roman"/>
          <w:sz w:val="28"/>
          <w:szCs w:val="28"/>
          <w:lang w:eastAsia="ru-RU"/>
        </w:rPr>
        <w:softHyphen/>
        <w:t>щие более высокую температуру кипения</w:t>
      </w:r>
      <w:r w:rsidR="00F252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1FEA" w:rsidRPr="00F61FEA"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д.</w:t>
      </w:r>
    </w:p>
    <w:p w:rsidR="00F61FEA" w:rsidRPr="00F61FEA" w:rsidRDefault="00F61FEA" w:rsidP="00F2520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FE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C7489E" wp14:editId="1139C0C6">
            <wp:extent cx="3886200" cy="2257425"/>
            <wp:effectExtent l="0" t="0" r="0" b="9525"/>
            <wp:docPr id="3" name="Рисунок 3" descr="http://uchil.net/images/85/24/5738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hil.net/images/85/24/57385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EA" w:rsidRPr="00F25200" w:rsidRDefault="00A04418" w:rsidP="00F2520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25200">
        <w:rPr>
          <w:rFonts w:ascii="Times New Roman" w:eastAsia="Times New Roman" w:hAnsi="Times New Roman"/>
          <w:i/>
          <w:sz w:val="28"/>
          <w:szCs w:val="28"/>
          <w:lang w:eastAsia="ru-RU"/>
        </w:rPr>
        <w:t>Рис</w:t>
      </w:r>
      <w:r w:rsidR="004C0F7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F2520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3</w:t>
      </w:r>
      <w:r w:rsidR="00F61FEA" w:rsidRPr="00F2520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4C0F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61FEA" w:rsidRPr="00F25200">
        <w:rPr>
          <w:rFonts w:ascii="Times New Roman" w:eastAsia="Times New Roman" w:hAnsi="Times New Roman"/>
          <w:i/>
          <w:sz w:val="28"/>
          <w:szCs w:val="28"/>
          <w:lang w:eastAsia="ru-RU"/>
        </w:rPr>
        <w:t>Нефть поднимается под давлением нагнетаемой в пласт</w:t>
      </w:r>
      <w:r w:rsidR="00A23F44" w:rsidRPr="00F2520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воды.</w:t>
      </w:r>
    </w:p>
    <w:p w:rsidR="00E848D2" w:rsidRDefault="00F61FEA" w:rsidP="00E848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t>В состав нефти входят главным образом углеводороды. Основ</w:t>
      </w:r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softHyphen/>
        <w:t>ную массу её составляют жидкие углеводороды, в них растворены газообразные и твёрдые углеводороды.</w:t>
      </w:r>
    </w:p>
    <w:p w:rsidR="00F61FEA" w:rsidRPr="00F61FEA" w:rsidRDefault="00F61FEA" w:rsidP="00E848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t>Состав нефти различных месторождений неодинаков. Грознен</w:t>
      </w:r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ская и </w:t>
      </w:r>
      <w:proofErr w:type="spellStart"/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t>западноукраинская</w:t>
      </w:r>
      <w:proofErr w:type="spellEnd"/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t xml:space="preserve"> нефть состоят главным образом из пре</w:t>
      </w:r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дельных углеводородов. Бакинская нефть состоит преимущест</w:t>
      </w:r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венно из циклических углеводородов — </w:t>
      </w:r>
      <w:proofErr w:type="spellStart"/>
      <w:r w:rsidRPr="00F61F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цикл</w:t>
      </w:r>
      <w:r w:rsidR="00A044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</w:t>
      </w:r>
      <w:r w:rsidRPr="00F61F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</w:t>
      </w:r>
      <w:r w:rsidR="00A044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лка</w:t>
      </w:r>
      <w:r w:rsidRPr="00F61F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нов</w:t>
      </w:r>
      <w:proofErr w:type="spellEnd"/>
      <w:r w:rsidRPr="00F61F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t>Цикл</w:t>
      </w:r>
      <w:r w:rsidR="00A04418">
        <w:rPr>
          <w:rFonts w:ascii="Times New Roman" w:eastAsia="Times New Roman" w:hAnsi="Times New Roman"/>
          <w:sz w:val="28"/>
          <w:szCs w:val="28"/>
          <w:lang w:eastAsia="ru-RU"/>
        </w:rPr>
        <w:t>оалк</w:t>
      </w:r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t>аны</w:t>
      </w:r>
      <w:proofErr w:type="spellEnd"/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t xml:space="preserve"> — это углеводороды, </w:t>
      </w:r>
      <w:r w:rsidR="00A04418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 замкнутые цепи (циклы) углеродных атомов, например:</w:t>
      </w:r>
    </w:p>
    <w:p w:rsidR="00F61FEA" w:rsidRPr="00F61FEA" w:rsidRDefault="00F61FEA" w:rsidP="00F2520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FE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840920" wp14:editId="365F170C">
            <wp:extent cx="3469504" cy="1073150"/>
            <wp:effectExtent l="0" t="0" r="0" b="0"/>
            <wp:docPr id="5" name="Рисунок 5" descr="http://uchil.net/images/85/26/5738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chil.net/images/85/26/57385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114" cy="107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0F" w:rsidRDefault="0057060F" w:rsidP="00F2520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61FEA" w:rsidRPr="00F61FEA" w:rsidRDefault="00F61FEA" w:rsidP="005706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521" w:rsidRPr="00E848D2" w:rsidRDefault="004C0F76" w:rsidP="004C0F7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Крекинг нефти</w:t>
      </w:r>
    </w:p>
    <w:p w:rsidR="00F61FEA" w:rsidRPr="00F61FEA" w:rsidRDefault="00834C16" w:rsidP="00F252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F61FEA" w:rsidRPr="00F61FEA">
        <w:rPr>
          <w:rFonts w:ascii="Times New Roman" w:eastAsia="Times New Roman" w:hAnsi="Times New Roman"/>
          <w:sz w:val="28"/>
          <w:szCs w:val="28"/>
          <w:lang w:eastAsia="ru-RU"/>
        </w:rPr>
        <w:t>перегонке нефти в</w:t>
      </w:r>
      <w:r w:rsidR="00F25200">
        <w:rPr>
          <w:rFonts w:ascii="Times New Roman" w:eastAsia="Times New Roman" w:hAnsi="Times New Roman"/>
          <w:sz w:val="28"/>
          <w:szCs w:val="28"/>
          <w:lang w:eastAsia="ru-RU"/>
        </w:rPr>
        <w:t xml:space="preserve">ыход бензина </w:t>
      </w:r>
      <w:r w:rsidR="004C0F76">
        <w:rPr>
          <w:rFonts w:ascii="Times New Roman" w:eastAsia="Times New Roman" w:hAnsi="Times New Roman"/>
          <w:sz w:val="28"/>
          <w:szCs w:val="28"/>
          <w:lang w:eastAsia="ru-RU"/>
        </w:rPr>
        <w:t>составляет лишь 10–</w:t>
      </w:r>
      <w:r w:rsidR="00F61FEA" w:rsidRPr="00F61FE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C0F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61FEA" w:rsidRPr="00F61FEA">
        <w:rPr>
          <w:rFonts w:ascii="Times New Roman" w:eastAsia="Times New Roman" w:hAnsi="Times New Roman"/>
          <w:sz w:val="28"/>
          <w:szCs w:val="28"/>
          <w:lang w:eastAsia="ru-RU"/>
        </w:rPr>
        <w:t>%. Такое количество бензина не может удовлетворить всё возрастающий спрос на него со стороны авиации и автомобиль</w:t>
      </w:r>
      <w:r w:rsidR="00F61FEA" w:rsidRPr="00F61FE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транспорта. Источником получения из нефти дополнительного количества бензина является крекинг-процесс.</w:t>
      </w:r>
    </w:p>
    <w:p w:rsidR="00834C16" w:rsidRPr="00834C16" w:rsidRDefault="00F61FEA" w:rsidP="00F252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F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Процесс химического разложения углеводородов нефти на более летучие вещества называется </w:t>
      </w:r>
      <w:r w:rsidRPr="00F61F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крекингом</w:t>
      </w:r>
      <w:r w:rsidRPr="00F61F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t>(крекинг — расщепление). Крекинг даёт возможность повысить выход бензина из нефти до 50</w:t>
      </w:r>
      <w:r w:rsidR="004C0F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1FEA">
        <w:rPr>
          <w:rFonts w:ascii="Times New Roman" w:eastAsia="Times New Roman" w:hAnsi="Times New Roman"/>
          <w:sz w:val="28"/>
          <w:szCs w:val="28"/>
          <w:lang w:eastAsia="ru-RU"/>
        </w:rPr>
        <w:t>% и более.</w:t>
      </w:r>
      <w:r w:rsidR="00834C16" w:rsidRPr="00834C16">
        <w:t xml:space="preserve"> </w:t>
      </w:r>
      <w:r w:rsidR="00834C16" w:rsidRPr="00834C1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крекинга кроме бензина получают также </w:t>
      </w:r>
      <w:proofErr w:type="spellStart"/>
      <w:r w:rsidR="00834C16" w:rsidRPr="00834C16">
        <w:rPr>
          <w:rFonts w:ascii="Times New Roman" w:eastAsia="Times New Roman" w:hAnsi="Times New Roman"/>
          <w:sz w:val="28"/>
          <w:szCs w:val="28"/>
          <w:lang w:eastAsia="ru-RU"/>
        </w:rPr>
        <w:t>алкены</w:t>
      </w:r>
      <w:proofErr w:type="spellEnd"/>
      <w:r w:rsidR="00834C16" w:rsidRPr="00834C16">
        <w:rPr>
          <w:rFonts w:ascii="Times New Roman" w:eastAsia="Times New Roman" w:hAnsi="Times New Roman"/>
          <w:sz w:val="28"/>
          <w:szCs w:val="28"/>
          <w:lang w:eastAsia="ru-RU"/>
        </w:rPr>
        <w:t>, необходимые как сырье</w:t>
      </w:r>
      <w:r w:rsidR="00942AE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химической промышленности.</w:t>
      </w:r>
    </w:p>
    <w:p w:rsidR="00834C16" w:rsidRPr="00834C16" w:rsidRDefault="00942AEA" w:rsidP="00E848D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→ С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 С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18</w:t>
      </w:r>
    </w:p>
    <w:p w:rsidR="00834C16" w:rsidRPr="00834C16" w:rsidRDefault="004C0F76" w:rsidP="00E848D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925F5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34C16" w:rsidRPr="00834C16">
        <w:rPr>
          <w:rFonts w:ascii="Times New Roman" w:eastAsia="Times New Roman" w:hAnsi="Times New Roman"/>
          <w:sz w:val="28"/>
          <w:szCs w:val="28"/>
          <w:lang w:eastAsia="ru-RU"/>
        </w:rPr>
        <w:t>ексадекан</w:t>
      </w:r>
      <w:proofErr w:type="spellEnd"/>
      <w:r w:rsidR="00925F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34C16" w:rsidRPr="00834C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34C16" w:rsidRPr="00834C16">
        <w:rPr>
          <w:rFonts w:ascii="Times New Roman" w:eastAsia="Times New Roman" w:hAnsi="Times New Roman"/>
          <w:sz w:val="28"/>
          <w:szCs w:val="28"/>
          <w:lang w:eastAsia="ru-RU"/>
        </w:rPr>
        <w:t>октен</w:t>
      </w:r>
      <w:proofErr w:type="spellEnd"/>
      <w:r w:rsidR="00834C16" w:rsidRPr="00834C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F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42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F59">
        <w:rPr>
          <w:rFonts w:ascii="Times New Roman" w:eastAsia="Times New Roman" w:hAnsi="Times New Roman"/>
          <w:sz w:val="28"/>
          <w:szCs w:val="28"/>
          <w:lang w:eastAsia="ru-RU"/>
        </w:rPr>
        <w:t>октан</w:t>
      </w:r>
    </w:p>
    <w:p w:rsidR="00834C16" w:rsidRPr="00834C16" w:rsidRDefault="00925F59" w:rsidP="00E848D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→ С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 С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8</w:t>
      </w:r>
    </w:p>
    <w:p w:rsidR="00834C16" w:rsidRPr="00834C16" w:rsidRDefault="00925F59" w:rsidP="00E848D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34C16" w:rsidRPr="00834C16">
        <w:rPr>
          <w:rFonts w:ascii="Times New Roman" w:eastAsia="Times New Roman" w:hAnsi="Times New Roman"/>
          <w:sz w:val="28"/>
          <w:szCs w:val="28"/>
          <w:lang w:eastAsia="ru-RU"/>
        </w:rPr>
        <w:t xml:space="preserve">ктан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34C16" w:rsidRPr="00834C16">
        <w:rPr>
          <w:rFonts w:ascii="Times New Roman" w:eastAsia="Times New Roman" w:hAnsi="Times New Roman"/>
          <w:sz w:val="28"/>
          <w:szCs w:val="28"/>
          <w:lang w:eastAsia="ru-RU"/>
        </w:rPr>
        <w:t xml:space="preserve">бутан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бутен</w:t>
      </w:r>
    </w:p>
    <w:p w:rsidR="00834C16" w:rsidRPr="00834C16" w:rsidRDefault="00834C16" w:rsidP="00E848D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C1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834C1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10</w:t>
      </w:r>
      <w:r w:rsidRPr="00834C16">
        <w:rPr>
          <w:rFonts w:ascii="Times New Roman" w:eastAsia="Times New Roman" w:hAnsi="Times New Roman"/>
          <w:sz w:val="28"/>
          <w:szCs w:val="28"/>
          <w:lang w:eastAsia="ru-RU"/>
        </w:rPr>
        <w:t xml:space="preserve"> → С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34C1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6</w:t>
      </w:r>
      <w:r w:rsidRPr="00834C16">
        <w:rPr>
          <w:rFonts w:ascii="Times New Roman" w:eastAsia="Times New Roman" w:hAnsi="Times New Roman"/>
          <w:sz w:val="28"/>
          <w:szCs w:val="28"/>
          <w:lang w:eastAsia="ru-RU"/>
        </w:rPr>
        <w:t xml:space="preserve"> + С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34C1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5F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</w:p>
    <w:p w:rsidR="00925F59" w:rsidRPr="00F61FEA" w:rsidRDefault="00925F59" w:rsidP="00E848D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C16">
        <w:rPr>
          <w:rFonts w:ascii="Times New Roman" w:eastAsia="Times New Roman" w:hAnsi="Times New Roman"/>
          <w:sz w:val="28"/>
          <w:szCs w:val="28"/>
          <w:lang w:eastAsia="ru-RU"/>
        </w:rPr>
        <w:t xml:space="preserve">бутан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34C16">
        <w:rPr>
          <w:rFonts w:ascii="Times New Roman" w:eastAsia="Times New Roman" w:hAnsi="Times New Roman"/>
          <w:sz w:val="28"/>
          <w:szCs w:val="28"/>
          <w:lang w:eastAsia="ru-RU"/>
        </w:rPr>
        <w:t>этан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4C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34C16">
        <w:rPr>
          <w:rFonts w:ascii="Times New Roman" w:eastAsia="Times New Roman" w:hAnsi="Times New Roman"/>
          <w:sz w:val="28"/>
          <w:szCs w:val="28"/>
          <w:lang w:eastAsia="ru-RU"/>
        </w:rPr>
        <w:t>этен</w:t>
      </w:r>
      <w:proofErr w:type="spellEnd"/>
    </w:p>
    <w:p w:rsidR="002E4DC0" w:rsidRPr="002E4DC0" w:rsidRDefault="002E4DC0" w:rsidP="00F252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>Термический крекинг проводится при нагревании исходного сырья (мазута и</w:t>
      </w:r>
      <w:r w:rsidR="00F33568">
        <w:rPr>
          <w:rFonts w:ascii="Times New Roman" w:eastAsia="Times New Roman" w:hAnsi="Times New Roman"/>
          <w:sz w:val="28"/>
          <w:szCs w:val="28"/>
          <w:lang w:eastAsia="ru-RU"/>
        </w:rPr>
        <w:t xml:space="preserve"> др.) при температуре 450...550</w:t>
      </w:r>
      <w:r w:rsidR="004C0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>°С и давлении 2...7 МПа. При этом молекулы углеводородов с большим числом атомов углерода расщепл</w:t>
      </w:r>
      <w:r w:rsidR="00F33568">
        <w:rPr>
          <w:rFonts w:ascii="Times New Roman" w:eastAsia="Times New Roman" w:hAnsi="Times New Roman"/>
          <w:sz w:val="28"/>
          <w:szCs w:val="28"/>
          <w:lang w:eastAsia="ru-RU"/>
        </w:rPr>
        <w:t>яются на молекулы с меньшим чис</w:t>
      </w:r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>лом атомов как предельных, так и непредельных углеводородов. Таким способом получают главным образом автомобильный бензин. Выход его из нефти достигает 70</w:t>
      </w:r>
      <w:r w:rsidR="004C0F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 w:rsidR="00CB72E1" w:rsidRPr="00CB72E1">
        <w:rPr>
          <w:rFonts w:ascii="Times New Roman" w:eastAsia="Times New Roman" w:hAnsi="Times New Roman"/>
          <w:sz w:val="28"/>
          <w:szCs w:val="28"/>
          <w:lang w:eastAsia="ru-RU"/>
        </w:rPr>
        <w:t>Бензин термического крекинга сущес</w:t>
      </w:r>
      <w:r w:rsidR="00CB72E1">
        <w:rPr>
          <w:rFonts w:ascii="Times New Roman" w:eastAsia="Times New Roman" w:hAnsi="Times New Roman"/>
          <w:sz w:val="28"/>
          <w:szCs w:val="28"/>
          <w:lang w:eastAsia="ru-RU"/>
        </w:rPr>
        <w:t>твенно отличается от бен</w:t>
      </w:r>
      <w:r w:rsidR="00CB72E1" w:rsidRPr="00CB72E1">
        <w:rPr>
          <w:rFonts w:ascii="Times New Roman" w:eastAsia="Times New Roman" w:hAnsi="Times New Roman"/>
          <w:sz w:val="28"/>
          <w:szCs w:val="28"/>
          <w:lang w:eastAsia="ru-RU"/>
        </w:rPr>
        <w:t>зина прямой перегонки тем, что содержит в своём составе непредельные углеводороды.</w:t>
      </w:r>
      <w:r w:rsidR="00CB7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>Термический крекинг открыт русским и</w:t>
      </w:r>
      <w:r w:rsidR="00F33568">
        <w:rPr>
          <w:rFonts w:ascii="Times New Roman" w:eastAsia="Times New Roman" w:hAnsi="Times New Roman"/>
          <w:sz w:val="28"/>
          <w:szCs w:val="28"/>
          <w:lang w:eastAsia="ru-RU"/>
        </w:rPr>
        <w:t>нженером В.</w:t>
      </w:r>
      <w:r w:rsidR="004C0F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33568">
        <w:rPr>
          <w:rFonts w:ascii="Times New Roman" w:eastAsia="Times New Roman" w:hAnsi="Times New Roman"/>
          <w:sz w:val="28"/>
          <w:szCs w:val="28"/>
          <w:lang w:eastAsia="ru-RU"/>
        </w:rPr>
        <w:t>Г. Шуховым в 1891 г</w:t>
      </w:r>
      <w:r w:rsidR="00E76553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="00F335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4DC0" w:rsidRPr="002E4DC0" w:rsidRDefault="002E4DC0" w:rsidP="00F252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>Каталитически</w:t>
      </w:r>
      <w:r w:rsidR="00F33568">
        <w:rPr>
          <w:rFonts w:ascii="Times New Roman" w:eastAsia="Times New Roman" w:hAnsi="Times New Roman"/>
          <w:sz w:val="28"/>
          <w:szCs w:val="28"/>
          <w:lang w:eastAsia="ru-RU"/>
        </w:rPr>
        <w:t>й крекинг производится в присут</w:t>
      </w:r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>ствии катализаторов (обычно алю</w:t>
      </w:r>
      <w:r w:rsidR="00CB72E1">
        <w:rPr>
          <w:rFonts w:ascii="Times New Roman" w:eastAsia="Times New Roman" w:hAnsi="Times New Roman"/>
          <w:sz w:val="28"/>
          <w:szCs w:val="28"/>
          <w:lang w:eastAsia="ru-RU"/>
        </w:rPr>
        <w:t>мосиликатов) при 450</w:t>
      </w:r>
      <w:r w:rsidR="004C0F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B72E1">
        <w:rPr>
          <w:rFonts w:ascii="Times New Roman" w:eastAsia="Times New Roman" w:hAnsi="Times New Roman"/>
          <w:sz w:val="28"/>
          <w:szCs w:val="28"/>
          <w:lang w:eastAsia="ru-RU"/>
        </w:rPr>
        <w:t>°С и атмос</w:t>
      </w:r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>ферном давлении. Этим способом получают авиационный бензин с выходом до 80</w:t>
      </w:r>
      <w:r w:rsidR="004C0F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>%. Такому ви</w:t>
      </w:r>
      <w:r w:rsidR="00CB72E1">
        <w:rPr>
          <w:rFonts w:ascii="Times New Roman" w:eastAsia="Times New Roman" w:hAnsi="Times New Roman"/>
          <w:sz w:val="28"/>
          <w:szCs w:val="28"/>
          <w:lang w:eastAsia="ru-RU"/>
        </w:rPr>
        <w:t>ду крекинга подвергается преиму</w:t>
      </w:r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щественно керосиновая и </w:t>
      </w:r>
      <w:proofErr w:type="spellStart"/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>газой</w:t>
      </w:r>
      <w:r w:rsidR="00CB72E1">
        <w:rPr>
          <w:rFonts w:ascii="Times New Roman" w:eastAsia="Times New Roman" w:hAnsi="Times New Roman"/>
          <w:sz w:val="28"/>
          <w:szCs w:val="28"/>
          <w:lang w:eastAsia="ru-RU"/>
        </w:rPr>
        <w:t>левая</w:t>
      </w:r>
      <w:proofErr w:type="spellEnd"/>
      <w:r w:rsidR="00CB72E1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нефти. При катали</w:t>
      </w:r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 xml:space="preserve">тическом крекинге наряду с реакциями расщепления </w:t>
      </w:r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протекают реакции изомеризации. В резу</w:t>
      </w:r>
      <w:r w:rsidR="00CB72E1">
        <w:rPr>
          <w:rFonts w:ascii="Times New Roman" w:eastAsia="Times New Roman" w:hAnsi="Times New Roman"/>
          <w:sz w:val="28"/>
          <w:szCs w:val="28"/>
          <w:lang w:eastAsia="ru-RU"/>
        </w:rPr>
        <w:t>льтате последних образуются пре</w:t>
      </w:r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>дельные углеводороды с разветвл</w:t>
      </w:r>
      <w:r w:rsidR="00CB72E1">
        <w:rPr>
          <w:rFonts w:ascii="Times New Roman" w:eastAsia="Times New Roman" w:hAnsi="Times New Roman"/>
          <w:sz w:val="28"/>
          <w:szCs w:val="28"/>
          <w:lang w:eastAsia="ru-RU"/>
        </w:rPr>
        <w:t>енным углеродным скелетом моле</w:t>
      </w:r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>кул,</w:t>
      </w:r>
      <w:r w:rsidR="00CB72E1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улучшает качество бензина.</w:t>
      </w:r>
    </w:p>
    <w:p w:rsidR="00F61FEA" w:rsidRDefault="002E4DC0" w:rsidP="00F252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>Важным каталитическ</w:t>
      </w:r>
      <w:r w:rsidR="00CB72E1">
        <w:rPr>
          <w:rFonts w:ascii="Times New Roman" w:eastAsia="Times New Roman" w:hAnsi="Times New Roman"/>
          <w:sz w:val="28"/>
          <w:szCs w:val="28"/>
          <w:lang w:eastAsia="ru-RU"/>
        </w:rPr>
        <w:t>им процессом является ароматиза</w:t>
      </w:r>
      <w:r w:rsidR="004C0F76">
        <w:rPr>
          <w:rFonts w:ascii="Times New Roman" w:eastAsia="Times New Roman" w:hAnsi="Times New Roman"/>
          <w:sz w:val="28"/>
          <w:szCs w:val="28"/>
          <w:lang w:eastAsia="ru-RU"/>
        </w:rPr>
        <w:t>ция углеводородов, т. </w:t>
      </w:r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 xml:space="preserve">е. превращение парафинов и </w:t>
      </w:r>
      <w:proofErr w:type="spellStart"/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>циклопарафинов</w:t>
      </w:r>
      <w:proofErr w:type="spellEnd"/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 xml:space="preserve"> в ароматические углеводороды. При нагревании тяжелых фракций нефтепродуктов в присутствии катализатора (платины или молибдена) углеводороды, содержащие 6...8 атомов углерода в молекуле, превращаются в ароматические углеводороды. Эти процессы протекают при </w:t>
      </w:r>
      <w:proofErr w:type="spellStart"/>
      <w:r w:rsidRPr="004C0F76">
        <w:rPr>
          <w:rFonts w:ascii="Times New Roman" w:eastAsia="Times New Roman" w:hAnsi="Times New Roman"/>
          <w:i/>
          <w:sz w:val="28"/>
          <w:szCs w:val="28"/>
          <w:lang w:eastAsia="ru-RU"/>
        </w:rPr>
        <w:t>риформинге</w:t>
      </w:r>
      <w:proofErr w:type="spellEnd"/>
      <w:r w:rsidR="00CB72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E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23B" w:rsidRPr="002D223B" w:rsidRDefault="00F25200" w:rsidP="00E765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8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Окта</w:t>
      </w:r>
      <w:r w:rsidR="002D223B" w:rsidRPr="00E848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новое числ</w:t>
      </w:r>
      <w:r w:rsidRPr="00E848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4C0F76">
        <w:rPr>
          <w:rFonts w:ascii="Times New Roman" w:eastAsia="Times New Roman" w:hAnsi="Times New Roman"/>
          <w:sz w:val="28"/>
          <w:szCs w:val="28"/>
          <w:lang w:eastAsia="ru-RU"/>
        </w:rPr>
        <w:t xml:space="preserve"> —</w:t>
      </w:r>
      <w:r w:rsidR="002D223B" w:rsidRPr="002D223B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показатель, характеризующий детонационную стойкость топлива (способность топлива противостоять самовоспламенению при сжатии) для двигателей внутреннего сгорания. Число равно содержанию (в процентах по объёму) изооктана (2,2,4-триметилпентана) в его смеси с н-гептаном, при котором эта смесь эквивалентна по детонационной стойкости исследуемому топливу в стандартных условиях испытаний.</w:t>
      </w:r>
    </w:p>
    <w:p w:rsidR="002D223B" w:rsidRDefault="002D223B" w:rsidP="00F252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23B">
        <w:rPr>
          <w:rFonts w:ascii="Times New Roman" w:eastAsia="Times New Roman" w:hAnsi="Times New Roman"/>
          <w:sz w:val="28"/>
          <w:szCs w:val="28"/>
          <w:lang w:eastAsia="ru-RU"/>
        </w:rPr>
        <w:t>Изооктан трудно окисляется даже при высоких степенях сжатия, и его детонационная стойкость условно принята за 100 единиц. Сгорание в двигателе н-гептана даже при невысоких степенях сжатия сопровождается детонацией, поэтому его детонационная стойкость принята за 0.</w:t>
      </w:r>
    </w:p>
    <w:p w:rsidR="00552D7A" w:rsidRPr="00E848D2" w:rsidRDefault="00552D7A" w:rsidP="004C0F7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848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Природный и попутный нефтяной газ</w:t>
      </w:r>
    </w:p>
    <w:p w:rsidR="00552D7A" w:rsidRPr="00F61FEA" w:rsidRDefault="00552D7A" w:rsidP="00F252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D7A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Попутный газ по сравнению с природным содержит меньше метана, но имеет большое количество его гомологов, в том числе пентана и </w:t>
      </w:r>
      <w:proofErr w:type="spellStart"/>
      <w:r w:rsidRPr="00552D7A">
        <w:rPr>
          <w:rFonts w:ascii="Times New Roman" w:eastAsia="Times New Roman" w:hAnsi="Times New Roman"/>
          <w:sz w:val="28"/>
          <w:szCs w:val="28"/>
          <w:lang w:eastAsia="ru-RU"/>
        </w:rPr>
        <w:t>гексана</w:t>
      </w:r>
      <w:proofErr w:type="spellEnd"/>
      <w:r w:rsidRPr="00552D7A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 ПНГ даже может меняться в разные периоды на одном и том же месторождении. Для сравнения: количественное сочетание компонентов природного газа всегда постоянное. Поэтому ПНГ может использоваться в разных целях, а природный газ применяется только как энергетическое сырье. </w:t>
      </w:r>
    </w:p>
    <w:p w:rsidR="00986AF3" w:rsidRPr="00E848D2" w:rsidRDefault="009318CF" w:rsidP="004C0F76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E848D2">
        <w:rPr>
          <w:rFonts w:ascii="Times New Roman" w:hAnsi="Times New Roman"/>
          <w:b/>
          <w:i/>
          <w:sz w:val="28"/>
          <w:szCs w:val="28"/>
        </w:rPr>
        <w:t>Теории происхождения нефти</w:t>
      </w:r>
    </w:p>
    <w:p w:rsidR="009318CF" w:rsidRPr="009318CF" w:rsidRDefault="00986AF3" w:rsidP="009318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AF3">
        <w:rPr>
          <w:rFonts w:ascii="Times New Roman" w:hAnsi="Times New Roman"/>
          <w:sz w:val="28"/>
          <w:szCs w:val="28"/>
        </w:rPr>
        <w:t xml:space="preserve">  </w:t>
      </w:r>
      <w:r w:rsidR="009318CF">
        <w:rPr>
          <w:rFonts w:ascii="Times New Roman" w:hAnsi="Times New Roman"/>
          <w:sz w:val="28"/>
          <w:szCs w:val="28"/>
        </w:rPr>
        <w:tab/>
      </w:r>
      <w:r w:rsidRPr="00986AF3">
        <w:rPr>
          <w:rFonts w:ascii="Times New Roman" w:hAnsi="Times New Roman"/>
          <w:sz w:val="28"/>
          <w:szCs w:val="28"/>
        </w:rPr>
        <w:t xml:space="preserve"> </w:t>
      </w:r>
      <w:r w:rsidR="009318CF" w:rsidRPr="009318CF">
        <w:rPr>
          <w:rFonts w:ascii="Times New Roman" w:hAnsi="Times New Roman"/>
          <w:sz w:val="28"/>
          <w:szCs w:val="28"/>
        </w:rPr>
        <w:t xml:space="preserve">Истоки современных представлений о происхождении </w:t>
      </w:r>
      <w:r w:rsidR="009318CF">
        <w:rPr>
          <w:rFonts w:ascii="Times New Roman" w:hAnsi="Times New Roman"/>
          <w:sz w:val="28"/>
          <w:szCs w:val="28"/>
        </w:rPr>
        <w:t xml:space="preserve">нефти </w:t>
      </w:r>
      <w:r w:rsidR="009318CF" w:rsidRPr="009318CF">
        <w:rPr>
          <w:rFonts w:ascii="Times New Roman" w:hAnsi="Times New Roman"/>
          <w:sz w:val="28"/>
          <w:szCs w:val="28"/>
        </w:rPr>
        <w:t>возникл</w:t>
      </w:r>
      <w:r w:rsidR="004C0F76">
        <w:rPr>
          <w:rFonts w:ascii="Times New Roman" w:hAnsi="Times New Roman"/>
          <w:sz w:val="28"/>
          <w:szCs w:val="28"/>
        </w:rPr>
        <w:t>и в XVIII – начале XIX века. М. </w:t>
      </w:r>
      <w:r w:rsidR="009318CF" w:rsidRPr="009318CF">
        <w:rPr>
          <w:rFonts w:ascii="Times New Roman" w:hAnsi="Times New Roman"/>
          <w:sz w:val="28"/>
          <w:szCs w:val="28"/>
        </w:rPr>
        <w:t xml:space="preserve">В. Ломоносов заложил гипотезы </w:t>
      </w:r>
      <w:r w:rsidR="009318CF" w:rsidRPr="009318CF">
        <w:rPr>
          <w:rFonts w:ascii="Times New Roman" w:hAnsi="Times New Roman"/>
          <w:sz w:val="28"/>
          <w:szCs w:val="28"/>
        </w:rPr>
        <w:lastRenderedPageBreak/>
        <w:t>органического происхождения нефти, объясн</w:t>
      </w:r>
      <w:r w:rsidR="00E848D2">
        <w:rPr>
          <w:rFonts w:ascii="Times New Roman" w:hAnsi="Times New Roman"/>
          <w:sz w:val="28"/>
          <w:szCs w:val="28"/>
        </w:rPr>
        <w:t>яя ее образование воздействием «</w:t>
      </w:r>
      <w:r w:rsidR="009318CF" w:rsidRPr="009318CF">
        <w:rPr>
          <w:rFonts w:ascii="Times New Roman" w:hAnsi="Times New Roman"/>
          <w:sz w:val="28"/>
          <w:szCs w:val="28"/>
        </w:rPr>
        <w:t>подземного огня</w:t>
      </w:r>
      <w:r w:rsidR="00E848D2">
        <w:rPr>
          <w:rFonts w:ascii="Times New Roman" w:hAnsi="Times New Roman"/>
          <w:sz w:val="28"/>
          <w:szCs w:val="28"/>
        </w:rPr>
        <w:t>»</w:t>
      </w:r>
      <w:r w:rsidR="009318CF" w:rsidRPr="009318CF">
        <w:rPr>
          <w:rFonts w:ascii="Times New Roman" w:hAnsi="Times New Roman"/>
          <w:sz w:val="28"/>
          <w:szCs w:val="28"/>
        </w:rPr>
        <w:t xml:space="preserve"> на </w:t>
      </w:r>
      <w:r w:rsidR="00E848D2">
        <w:rPr>
          <w:rFonts w:ascii="Times New Roman" w:hAnsi="Times New Roman"/>
          <w:sz w:val="28"/>
          <w:szCs w:val="28"/>
        </w:rPr>
        <w:t>«</w:t>
      </w:r>
      <w:r w:rsidR="009318CF" w:rsidRPr="009318CF">
        <w:rPr>
          <w:rFonts w:ascii="Times New Roman" w:hAnsi="Times New Roman"/>
          <w:sz w:val="28"/>
          <w:szCs w:val="28"/>
        </w:rPr>
        <w:t>окаменелые уголья</w:t>
      </w:r>
      <w:r w:rsidR="00E848D2">
        <w:rPr>
          <w:rFonts w:ascii="Times New Roman" w:hAnsi="Times New Roman"/>
          <w:sz w:val="28"/>
          <w:szCs w:val="28"/>
        </w:rPr>
        <w:t>»</w:t>
      </w:r>
      <w:r w:rsidR="009318CF" w:rsidRPr="009318CF">
        <w:rPr>
          <w:rFonts w:ascii="Times New Roman" w:hAnsi="Times New Roman"/>
          <w:sz w:val="28"/>
          <w:szCs w:val="28"/>
        </w:rPr>
        <w:t xml:space="preserve">, в результате чего, по его мнению, образовывались асфальты, нефти и </w:t>
      </w:r>
      <w:r w:rsidR="00E848D2">
        <w:rPr>
          <w:rFonts w:ascii="Times New Roman" w:hAnsi="Times New Roman"/>
          <w:sz w:val="28"/>
          <w:szCs w:val="28"/>
        </w:rPr>
        <w:t>«</w:t>
      </w:r>
      <w:r w:rsidR="009318CF" w:rsidRPr="009318CF">
        <w:rPr>
          <w:rFonts w:ascii="Times New Roman" w:hAnsi="Times New Roman"/>
          <w:sz w:val="28"/>
          <w:szCs w:val="28"/>
        </w:rPr>
        <w:t>каменные масла</w:t>
      </w:r>
      <w:r w:rsidR="00E848D2">
        <w:rPr>
          <w:rFonts w:ascii="Times New Roman" w:hAnsi="Times New Roman"/>
          <w:sz w:val="28"/>
          <w:szCs w:val="28"/>
        </w:rPr>
        <w:t>»</w:t>
      </w:r>
      <w:r w:rsidR="009318CF" w:rsidRPr="009318CF">
        <w:rPr>
          <w:rFonts w:ascii="Times New Roman" w:hAnsi="Times New Roman"/>
          <w:sz w:val="28"/>
          <w:szCs w:val="28"/>
        </w:rPr>
        <w:t>. Идея о минеральном происхождении нефти впервые была высказана А.</w:t>
      </w:r>
      <w:r w:rsidR="004C0F76">
        <w:rPr>
          <w:rFonts w:ascii="Times New Roman" w:hAnsi="Times New Roman"/>
          <w:sz w:val="28"/>
          <w:szCs w:val="28"/>
        </w:rPr>
        <w:t> </w:t>
      </w:r>
      <w:r w:rsidR="009318CF" w:rsidRPr="009318CF">
        <w:rPr>
          <w:rFonts w:ascii="Times New Roman" w:hAnsi="Times New Roman"/>
          <w:sz w:val="28"/>
          <w:szCs w:val="28"/>
        </w:rPr>
        <w:t xml:space="preserve">Гумбольдтом в 1805 году. </w:t>
      </w:r>
    </w:p>
    <w:p w:rsidR="009318CF" w:rsidRDefault="009318CF" w:rsidP="009318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8CF">
        <w:rPr>
          <w:rFonts w:ascii="Times New Roman" w:hAnsi="Times New Roman"/>
          <w:sz w:val="28"/>
          <w:szCs w:val="28"/>
        </w:rPr>
        <w:t xml:space="preserve">Развитие химии, эксперименты по неорганическому синтезу углеводородов, проведенные М. </w:t>
      </w:r>
      <w:proofErr w:type="spellStart"/>
      <w:r w:rsidRPr="009318CF">
        <w:rPr>
          <w:rFonts w:ascii="Times New Roman" w:hAnsi="Times New Roman"/>
          <w:sz w:val="28"/>
          <w:szCs w:val="28"/>
        </w:rPr>
        <w:t>Бертло</w:t>
      </w:r>
      <w:proofErr w:type="spellEnd"/>
      <w:r w:rsidRPr="009318CF">
        <w:rPr>
          <w:rFonts w:ascii="Times New Roman" w:hAnsi="Times New Roman"/>
          <w:sz w:val="28"/>
          <w:szCs w:val="28"/>
        </w:rPr>
        <w:t xml:space="preserve"> (1866 год), Г. </w:t>
      </w:r>
      <w:proofErr w:type="spellStart"/>
      <w:r w:rsidRPr="009318CF">
        <w:rPr>
          <w:rFonts w:ascii="Times New Roman" w:hAnsi="Times New Roman"/>
          <w:sz w:val="28"/>
          <w:szCs w:val="28"/>
        </w:rPr>
        <w:t>Биассоном</w:t>
      </w:r>
      <w:proofErr w:type="spellEnd"/>
      <w:r w:rsidRPr="009318CF">
        <w:rPr>
          <w:rFonts w:ascii="Times New Roman" w:hAnsi="Times New Roman"/>
          <w:sz w:val="28"/>
          <w:szCs w:val="28"/>
        </w:rPr>
        <w:t xml:space="preserve"> (1871</w:t>
      </w:r>
      <w:r w:rsidR="00E76553">
        <w:rPr>
          <w:rFonts w:ascii="Times New Roman" w:hAnsi="Times New Roman"/>
          <w:sz w:val="28"/>
          <w:szCs w:val="28"/>
        </w:rPr>
        <w:t xml:space="preserve"> год</w:t>
      </w:r>
      <w:r w:rsidRPr="009318CF">
        <w:rPr>
          <w:rFonts w:ascii="Times New Roman" w:hAnsi="Times New Roman"/>
          <w:sz w:val="28"/>
          <w:szCs w:val="28"/>
        </w:rPr>
        <w:t xml:space="preserve">), послужили отправной точкой для развития гипотезы минерального происхождения. </w:t>
      </w:r>
    </w:p>
    <w:p w:rsidR="009318CF" w:rsidRPr="009318CF" w:rsidRDefault="009318CF" w:rsidP="009318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8CF">
        <w:rPr>
          <w:rFonts w:ascii="Times New Roman" w:hAnsi="Times New Roman"/>
          <w:sz w:val="28"/>
          <w:szCs w:val="28"/>
        </w:rPr>
        <w:t xml:space="preserve">Д. И. Менделеев, придерживавшийся до 1867 года представлений об органическом происхождении нефти, в 1877 году сформулировал известную гипотезу ее минерального происхождения, согласно которой нефть образуется на больших глубинах при высокой температуре вследствие взаимодействия воды с карбидами металлов. За прошедшее столетие накопилось огромное количество химических, геохимических и геологических данных, проливающих свет на проблему происхождения нефти. В настоящее время преобладающая часть ученых — химиков, геохимиков и геологов — считает наиболее обоснованными представления об органическом генезисе нефти, хотя имеются ученные, которые до сих пор отдают предпочтение минеральной гипотезе ее образования. Все гипотезы минерального происхождения нефти объединяет идея </w:t>
      </w:r>
      <w:r>
        <w:rPr>
          <w:rFonts w:ascii="Times New Roman" w:hAnsi="Times New Roman"/>
          <w:sz w:val="28"/>
          <w:szCs w:val="28"/>
        </w:rPr>
        <w:t>синтеза углеводородов, кислород</w:t>
      </w:r>
      <w:r w:rsidRPr="009318CF">
        <w:rPr>
          <w:rFonts w:ascii="Times New Roman" w:hAnsi="Times New Roman"/>
          <w:sz w:val="28"/>
          <w:szCs w:val="28"/>
        </w:rPr>
        <w:t>-, серо- и азотосодержащих компонентов неф</w:t>
      </w:r>
      <w:r w:rsidR="00E76553">
        <w:rPr>
          <w:rFonts w:ascii="Times New Roman" w:hAnsi="Times New Roman"/>
          <w:sz w:val="28"/>
          <w:szCs w:val="28"/>
        </w:rPr>
        <w:t>ти из простых исходных веществ –</w:t>
      </w:r>
      <w:r w:rsidRPr="009318CF">
        <w:rPr>
          <w:rFonts w:ascii="Times New Roman" w:hAnsi="Times New Roman"/>
          <w:sz w:val="28"/>
          <w:szCs w:val="28"/>
        </w:rPr>
        <w:t xml:space="preserve"> C, H</w:t>
      </w:r>
      <w:r w:rsidRPr="009318CF">
        <w:rPr>
          <w:rFonts w:ascii="Times New Roman" w:hAnsi="Times New Roman"/>
          <w:sz w:val="28"/>
          <w:szCs w:val="28"/>
          <w:vertAlign w:val="subscript"/>
        </w:rPr>
        <w:t>2</w:t>
      </w:r>
      <w:r w:rsidRPr="009318CF">
        <w:rPr>
          <w:rFonts w:ascii="Times New Roman" w:hAnsi="Times New Roman"/>
          <w:sz w:val="28"/>
          <w:szCs w:val="28"/>
        </w:rPr>
        <w:t>, CO, CO</w:t>
      </w:r>
      <w:r w:rsidRPr="009318CF">
        <w:rPr>
          <w:rFonts w:ascii="Times New Roman" w:hAnsi="Times New Roman"/>
          <w:sz w:val="28"/>
          <w:szCs w:val="28"/>
          <w:vertAlign w:val="subscript"/>
        </w:rPr>
        <w:t>2</w:t>
      </w:r>
      <w:r w:rsidRPr="009318CF">
        <w:rPr>
          <w:rFonts w:ascii="Times New Roman" w:hAnsi="Times New Roman"/>
          <w:sz w:val="28"/>
          <w:szCs w:val="28"/>
        </w:rPr>
        <w:t>, CH</w:t>
      </w:r>
      <w:r w:rsidRPr="009318CF">
        <w:rPr>
          <w:rFonts w:ascii="Times New Roman" w:hAnsi="Times New Roman"/>
          <w:sz w:val="28"/>
          <w:szCs w:val="28"/>
          <w:vertAlign w:val="subscript"/>
        </w:rPr>
        <w:t>4</w:t>
      </w:r>
      <w:r w:rsidRPr="009318CF">
        <w:rPr>
          <w:rFonts w:ascii="Times New Roman" w:hAnsi="Times New Roman"/>
          <w:sz w:val="28"/>
          <w:szCs w:val="28"/>
        </w:rPr>
        <w:t>, H</w:t>
      </w:r>
      <w:r w:rsidRPr="009318CF">
        <w:rPr>
          <w:rFonts w:ascii="Times New Roman" w:hAnsi="Times New Roman"/>
          <w:sz w:val="28"/>
          <w:szCs w:val="28"/>
          <w:vertAlign w:val="subscript"/>
        </w:rPr>
        <w:t>2</w:t>
      </w:r>
      <w:r w:rsidR="004C0F76">
        <w:rPr>
          <w:rFonts w:ascii="Times New Roman" w:hAnsi="Times New Roman"/>
          <w:sz w:val="28"/>
          <w:szCs w:val="28"/>
        </w:rPr>
        <w:t xml:space="preserve">O – и радикалов </w:t>
      </w:r>
      <w:r w:rsidRPr="009318CF">
        <w:rPr>
          <w:rFonts w:ascii="Times New Roman" w:hAnsi="Times New Roman"/>
          <w:sz w:val="28"/>
          <w:szCs w:val="28"/>
        </w:rPr>
        <w:t>при высоких температурах и взаимодействии продуктов синтеза с минеральной частью глубинных пород.</w:t>
      </w:r>
    </w:p>
    <w:p w:rsidR="00300440" w:rsidRDefault="004C0F76" w:rsidP="003004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 </w:t>
      </w:r>
      <w:r w:rsidR="009318CF" w:rsidRPr="009318CF">
        <w:rPr>
          <w:rFonts w:ascii="Times New Roman" w:hAnsi="Times New Roman"/>
          <w:sz w:val="28"/>
          <w:szCs w:val="28"/>
        </w:rPr>
        <w:t>И. Менделеев считал, что основой процесса образования углеводородов является взаимодействие карбидов глубинных металлов с водой, которая проникает по трещинам с поверхности на большую глубину. Схема процесса представлялась следующим образом: 2FeC + 3H</w:t>
      </w:r>
      <w:r w:rsidR="009318CF" w:rsidRPr="00300440">
        <w:rPr>
          <w:rFonts w:ascii="Times New Roman" w:hAnsi="Times New Roman"/>
          <w:sz w:val="28"/>
          <w:szCs w:val="28"/>
          <w:vertAlign w:val="subscript"/>
        </w:rPr>
        <w:t>2</w:t>
      </w:r>
      <w:r w:rsidR="009318CF" w:rsidRPr="009318CF">
        <w:rPr>
          <w:rFonts w:ascii="Times New Roman" w:hAnsi="Times New Roman"/>
          <w:sz w:val="28"/>
          <w:szCs w:val="28"/>
        </w:rPr>
        <w:t>O = Fe</w:t>
      </w:r>
      <w:r w:rsidR="009318CF" w:rsidRPr="00300440">
        <w:rPr>
          <w:rFonts w:ascii="Times New Roman" w:hAnsi="Times New Roman"/>
          <w:sz w:val="28"/>
          <w:szCs w:val="28"/>
          <w:vertAlign w:val="subscript"/>
        </w:rPr>
        <w:t>2</w:t>
      </w:r>
      <w:r w:rsidR="009318CF" w:rsidRPr="009318CF">
        <w:rPr>
          <w:rFonts w:ascii="Times New Roman" w:hAnsi="Times New Roman"/>
          <w:sz w:val="28"/>
          <w:szCs w:val="28"/>
        </w:rPr>
        <w:t>O</w:t>
      </w:r>
      <w:r w:rsidR="009318CF" w:rsidRPr="00300440">
        <w:rPr>
          <w:rFonts w:ascii="Times New Roman" w:hAnsi="Times New Roman"/>
          <w:sz w:val="28"/>
          <w:szCs w:val="28"/>
          <w:vertAlign w:val="subscript"/>
        </w:rPr>
        <w:t>3</w:t>
      </w:r>
      <w:r w:rsidR="009318CF" w:rsidRPr="009318CF">
        <w:rPr>
          <w:rFonts w:ascii="Times New Roman" w:hAnsi="Times New Roman"/>
          <w:sz w:val="28"/>
          <w:szCs w:val="28"/>
        </w:rPr>
        <w:t xml:space="preserve"> + C</w:t>
      </w:r>
      <w:r w:rsidR="009318CF" w:rsidRPr="00300440">
        <w:rPr>
          <w:rFonts w:ascii="Times New Roman" w:hAnsi="Times New Roman"/>
          <w:sz w:val="28"/>
          <w:szCs w:val="28"/>
          <w:vertAlign w:val="subscript"/>
        </w:rPr>
        <w:t>2</w:t>
      </w:r>
      <w:r w:rsidR="009318CF" w:rsidRPr="009318CF">
        <w:rPr>
          <w:rFonts w:ascii="Times New Roman" w:hAnsi="Times New Roman"/>
          <w:sz w:val="28"/>
          <w:szCs w:val="28"/>
        </w:rPr>
        <w:t>H</w:t>
      </w:r>
      <w:r w:rsidR="009318CF" w:rsidRPr="00300440">
        <w:rPr>
          <w:rFonts w:ascii="Times New Roman" w:hAnsi="Times New Roman"/>
          <w:sz w:val="28"/>
          <w:szCs w:val="28"/>
          <w:vertAlign w:val="subscript"/>
        </w:rPr>
        <w:t>6</w:t>
      </w:r>
      <w:r w:rsidR="009318CF" w:rsidRPr="009318CF">
        <w:rPr>
          <w:rFonts w:ascii="Times New Roman" w:hAnsi="Times New Roman"/>
          <w:sz w:val="28"/>
          <w:szCs w:val="28"/>
        </w:rPr>
        <w:t xml:space="preserve"> или в общем виде: </w:t>
      </w:r>
      <w:proofErr w:type="spellStart"/>
      <w:r w:rsidR="009318CF" w:rsidRPr="009318CF">
        <w:rPr>
          <w:rFonts w:ascii="Times New Roman" w:hAnsi="Times New Roman"/>
          <w:sz w:val="28"/>
          <w:szCs w:val="28"/>
        </w:rPr>
        <w:t>MCm</w:t>
      </w:r>
      <w:proofErr w:type="spellEnd"/>
      <w:r w:rsidR="009318CF" w:rsidRPr="009318CF">
        <w:rPr>
          <w:rFonts w:ascii="Times New Roman" w:hAnsi="Times New Roman"/>
          <w:sz w:val="28"/>
          <w:szCs w:val="28"/>
        </w:rPr>
        <w:t xml:space="preserve"> + mH</w:t>
      </w:r>
      <w:r w:rsidR="009318CF" w:rsidRPr="00300440">
        <w:rPr>
          <w:rFonts w:ascii="Times New Roman" w:hAnsi="Times New Roman"/>
          <w:sz w:val="28"/>
          <w:szCs w:val="28"/>
          <w:vertAlign w:val="subscript"/>
        </w:rPr>
        <w:t>2</w:t>
      </w:r>
      <w:r w:rsidR="009318CF" w:rsidRPr="009318CF">
        <w:rPr>
          <w:rFonts w:ascii="Times New Roman" w:hAnsi="Times New Roman"/>
          <w:sz w:val="28"/>
          <w:szCs w:val="28"/>
        </w:rPr>
        <w:t xml:space="preserve">O &gt; </w:t>
      </w:r>
      <w:proofErr w:type="spellStart"/>
      <w:r w:rsidR="009318CF" w:rsidRPr="009318CF">
        <w:rPr>
          <w:rFonts w:ascii="Times New Roman" w:hAnsi="Times New Roman"/>
          <w:sz w:val="28"/>
          <w:szCs w:val="28"/>
        </w:rPr>
        <w:t>MOm</w:t>
      </w:r>
      <w:proofErr w:type="spellEnd"/>
      <w:r w:rsidR="009318CF" w:rsidRPr="009318CF">
        <w:rPr>
          <w:rFonts w:ascii="Times New Roman" w:hAnsi="Times New Roman"/>
          <w:sz w:val="28"/>
          <w:szCs w:val="28"/>
        </w:rPr>
        <w:t xml:space="preserve"> + (CH</w:t>
      </w:r>
      <w:r w:rsidR="009318CF" w:rsidRPr="00300440">
        <w:rPr>
          <w:rFonts w:ascii="Times New Roman" w:hAnsi="Times New Roman"/>
          <w:sz w:val="28"/>
          <w:szCs w:val="28"/>
          <w:vertAlign w:val="subscript"/>
        </w:rPr>
        <w:t>2</w:t>
      </w:r>
      <w:r w:rsidR="009318CF" w:rsidRPr="009318CF">
        <w:rPr>
          <w:rFonts w:ascii="Times New Roman" w:hAnsi="Times New Roman"/>
          <w:sz w:val="28"/>
          <w:szCs w:val="28"/>
        </w:rPr>
        <w:t>)m</w:t>
      </w:r>
    </w:p>
    <w:p w:rsidR="009318CF" w:rsidRPr="009318CF" w:rsidRDefault="009318CF" w:rsidP="003004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8CF">
        <w:rPr>
          <w:rFonts w:ascii="Times New Roman" w:hAnsi="Times New Roman"/>
          <w:sz w:val="28"/>
          <w:szCs w:val="28"/>
        </w:rPr>
        <w:lastRenderedPageBreak/>
        <w:t xml:space="preserve"> Образовавшиеся в газообразном состоянии углеводороды, по мнению Д. И. Менделеева, поднимались затем в верхнюю холодную часть земной коры, где они конденсировались и накапливались в пористых осадочных породах. Карбиды металлов в то время в глубинных породах еще не были известны. В н</w:t>
      </w:r>
      <w:r w:rsidR="004C0F76">
        <w:rPr>
          <w:rFonts w:ascii="Times New Roman" w:hAnsi="Times New Roman"/>
          <w:sz w:val="28"/>
          <w:szCs w:val="28"/>
        </w:rPr>
        <w:t>астоящее время предположение Д. </w:t>
      </w:r>
      <w:bookmarkStart w:id="0" w:name="_GoBack"/>
      <w:bookmarkEnd w:id="0"/>
      <w:r w:rsidRPr="009318CF">
        <w:rPr>
          <w:rFonts w:ascii="Times New Roman" w:hAnsi="Times New Roman"/>
          <w:sz w:val="28"/>
          <w:szCs w:val="28"/>
        </w:rPr>
        <w:t>И. Менделеева подтвердилось, в глубинных породах найдены карбиды ряда элементов (Fe</w:t>
      </w:r>
      <w:r w:rsidRPr="00300440">
        <w:rPr>
          <w:rFonts w:ascii="Times New Roman" w:hAnsi="Times New Roman"/>
          <w:sz w:val="28"/>
          <w:szCs w:val="28"/>
          <w:vertAlign w:val="subscript"/>
        </w:rPr>
        <w:t>3</w:t>
      </w:r>
      <w:r w:rsidRPr="009318CF">
        <w:rPr>
          <w:rFonts w:ascii="Times New Roman" w:hAnsi="Times New Roman"/>
          <w:sz w:val="28"/>
          <w:szCs w:val="28"/>
        </w:rPr>
        <w:t xml:space="preserve">C, </w:t>
      </w:r>
      <w:proofErr w:type="spellStart"/>
      <w:r w:rsidRPr="009318CF">
        <w:rPr>
          <w:rFonts w:ascii="Times New Roman" w:hAnsi="Times New Roman"/>
          <w:sz w:val="28"/>
          <w:szCs w:val="28"/>
        </w:rPr>
        <w:t>TiC</w:t>
      </w:r>
      <w:proofErr w:type="spellEnd"/>
      <w:r w:rsidRPr="009318CF">
        <w:rPr>
          <w:rFonts w:ascii="Times New Roman" w:hAnsi="Times New Roman"/>
          <w:sz w:val="28"/>
          <w:szCs w:val="28"/>
        </w:rPr>
        <w:t>, Cr</w:t>
      </w:r>
      <w:r w:rsidRPr="00300440">
        <w:rPr>
          <w:rFonts w:ascii="Times New Roman" w:hAnsi="Times New Roman"/>
          <w:sz w:val="28"/>
          <w:szCs w:val="28"/>
          <w:vertAlign w:val="subscript"/>
        </w:rPr>
        <w:t>2</w:t>
      </w:r>
      <w:r w:rsidRPr="009318CF">
        <w:rPr>
          <w:rFonts w:ascii="Times New Roman" w:hAnsi="Times New Roman"/>
          <w:sz w:val="28"/>
          <w:szCs w:val="28"/>
        </w:rPr>
        <w:t>C</w:t>
      </w:r>
      <w:r w:rsidRPr="00300440">
        <w:rPr>
          <w:rFonts w:ascii="Times New Roman" w:hAnsi="Times New Roman"/>
          <w:sz w:val="28"/>
          <w:szCs w:val="28"/>
          <w:vertAlign w:val="subscript"/>
        </w:rPr>
        <w:t>3</w:t>
      </w:r>
      <w:r w:rsidRPr="009318CF">
        <w:rPr>
          <w:rFonts w:ascii="Times New Roman" w:hAnsi="Times New Roman"/>
          <w:sz w:val="28"/>
          <w:szCs w:val="28"/>
        </w:rPr>
        <w:t xml:space="preserve">, WC, </w:t>
      </w:r>
      <w:proofErr w:type="spellStart"/>
      <w:r w:rsidRPr="009318CF">
        <w:rPr>
          <w:rFonts w:ascii="Times New Roman" w:hAnsi="Times New Roman"/>
          <w:sz w:val="28"/>
          <w:szCs w:val="28"/>
        </w:rPr>
        <w:t>SiC</w:t>
      </w:r>
      <w:proofErr w:type="spellEnd"/>
      <w:r w:rsidRPr="009318CF">
        <w:rPr>
          <w:rFonts w:ascii="Times New Roman" w:hAnsi="Times New Roman"/>
          <w:sz w:val="28"/>
          <w:szCs w:val="28"/>
        </w:rPr>
        <w:t>). Но крупных скоплений они не образуют; это мельчайшие (доли миллиметра) редко встречающиеся и рассеянные в породах минеральные выделения. Поэтому процесс образования углеводородов в огромных количествах, которые известны в природе, с этих позиций объяснить очень трудно.</w:t>
      </w:r>
    </w:p>
    <w:p w:rsidR="00986AF3" w:rsidRPr="00986AF3" w:rsidRDefault="00986AF3" w:rsidP="00F252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AF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86AF3" w:rsidRPr="00F61FEA" w:rsidRDefault="00986AF3" w:rsidP="00F252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AF3">
        <w:rPr>
          <w:rFonts w:ascii="Times New Roman" w:hAnsi="Times New Roman"/>
          <w:sz w:val="28"/>
          <w:szCs w:val="28"/>
        </w:rPr>
        <w:t xml:space="preserve">       </w:t>
      </w:r>
    </w:p>
    <w:sectPr w:rsidR="00986AF3" w:rsidRPr="00F6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78B"/>
    <w:multiLevelType w:val="hybridMultilevel"/>
    <w:tmpl w:val="D69233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980E23"/>
    <w:multiLevelType w:val="hybridMultilevel"/>
    <w:tmpl w:val="1A86106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D5E07"/>
    <w:multiLevelType w:val="hybridMultilevel"/>
    <w:tmpl w:val="E83831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A6AD8"/>
    <w:multiLevelType w:val="multilevel"/>
    <w:tmpl w:val="3A3691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97547BA"/>
    <w:multiLevelType w:val="singleLevel"/>
    <w:tmpl w:val="FF38ABA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E9C00FE"/>
    <w:multiLevelType w:val="hybridMultilevel"/>
    <w:tmpl w:val="9298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F9"/>
    <w:multiLevelType w:val="hybridMultilevel"/>
    <w:tmpl w:val="C8E69374"/>
    <w:lvl w:ilvl="0" w:tplc="65DE4FDE">
      <w:start w:val="1"/>
      <w:numFmt w:val="upperRoman"/>
      <w:lvlText w:val="%1."/>
      <w:lvlJc w:val="right"/>
      <w:pPr>
        <w:tabs>
          <w:tab w:val="num" w:pos="620"/>
        </w:tabs>
        <w:ind w:left="6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66261E79"/>
    <w:multiLevelType w:val="hybridMultilevel"/>
    <w:tmpl w:val="7CA087C2"/>
    <w:lvl w:ilvl="0" w:tplc="7422A3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F6495"/>
    <w:multiLevelType w:val="hybridMultilevel"/>
    <w:tmpl w:val="4C86225C"/>
    <w:lvl w:ilvl="0" w:tplc="86BA0B4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A131A91"/>
    <w:multiLevelType w:val="hybridMultilevel"/>
    <w:tmpl w:val="3F58A15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3">
      <w:start w:val="1"/>
      <w:numFmt w:val="upperRoman"/>
      <w:lvlText w:val="%2."/>
      <w:lvlJc w:val="right"/>
      <w:pPr>
        <w:tabs>
          <w:tab w:val="num" w:pos="720"/>
        </w:tabs>
        <w:ind w:left="720" w:hanging="180"/>
      </w:pPr>
    </w:lvl>
    <w:lvl w:ilvl="2" w:tplc="C7E2BA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4773D3"/>
    <w:multiLevelType w:val="hybridMultilevel"/>
    <w:tmpl w:val="61A45938"/>
    <w:lvl w:ilvl="0" w:tplc="C458F1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2523E9"/>
    <w:multiLevelType w:val="hybridMultilevel"/>
    <w:tmpl w:val="D4E25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9F"/>
    <w:rsid w:val="00004333"/>
    <w:rsid w:val="00010BD2"/>
    <w:rsid w:val="0003053A"/>
    <w:rsid w:val="00042600"/>
    <w:rsid w:val="0007070A"/>
    <w:rsid w:val="00070AA4"/>
    <w:rsid w:val="000759B2"/>
    <w:rsid w:val="00083A0F"/>
    <w:rsid w:val="000978EB"/>
    <w:rsid w:val="000B0238"/>
    <w:rsid w:val="000B79D9"/>
    <w:rsid w:val="000C48FE"/>
    <w:rsid w:val="000E18FC"/>
    <w:rsid w:val="000F2179"/>
    <w:rsid w:val="00110D3D"/>
    <w:rsid w:val="00115459"/>
    <w:rsid w:val="001211B2"/>
    <w:rsid w:val="00140A1A"/>
    <w:rsid w:val="001414DB"/>
    <w:rsid w:val="001A0DC6"/>
    <w:rsid w:val="001A31DD"/>
    <w:rsid w:val="001B6B7D"/>
    <w:rsid w:val="001C1521"/>
    <w:rsid w:val="001C474E"/>
    <w:rsid w:val="001D65BD"/>
    <w:rsid w:val="001E7491"/>
    <w:rsid w:val="001E7B0E"/>
    <w:rsid w:val="001F76A8"/>
    <w:rsid w:val="00204212"/>
    <w:rsid w:val="00204B3E"/>
    <w:rsid w:val="00221116"/>
    <w:rsid w:val="00243146"/>
    <w:rsid w:val="0025531D"/>
    <w:rsid w:val="0026136A"/>
    <w:rsid w:val="002647DA"/>
    <w:rsid w:val="0026509F"/>
    <w:rsid w:val="00265F50"/>
    <w:rsid w:val="002B7C6F"/>
    <w:rsid w:val="002D223B"/>
    <w:rsid w:val="002E338F"/>
    <w:rsid w:val="002E4DC0"/>
    <w:rsid w:val="002E5112"/>
    <w:rsid w:val="00300440"/>
    <w:rsid w:val="003028DB"/>
    <w:rsid w:val="00321C33"/>
    <w:rsid w:val="00346577"/>
    <w:rsid w:val="0035404A"/>
    <w:rsid w:val="00367ADC"/>
    <w:rsid w:val="00373A35"/>
    <w:rsid w:val="003933DC"/>
    <w:rsid w:val="003D2F8A"/>
    <w:rsid w:val="003E4776"/>
    <w:rsid w:val="00446DBB"/>
    <w:rsid w:val="00452023"/>
    <w:rsid w:val="00494183"/>
    <w:rsid w:val="00497848"/>
    <w:rsid w:val="004A6F93"/>
    <w:rsid w:val="004C0F76"/>
    <w:rsid w:val="004F05CB"/>
    <w:rsid w:val="00505A4C"/>
    <w:rsid w:val="005134E5"/>
    <w:rsid w:val="00516BDC"/>
    <w:rsid w:val="00540DE5"/>
    <w:rsid w:val="00546545"/>
    <w:rsid w:val="00552D7A"/>
    <w:rsid w:val="00560312"/>
    <w:rsid w:val="0057060F"/>
    <w:rsid w:val="00577665"/>
    <w:rsid w:val="00585B9F"/>
    <w:rsid w:val="00586BA8"/>
    <w:rsid w:val="00586CE9"/>
    <w:rsid w:val="00591A75"/>
    <w:rsid w:val="005940EF"/>
    <w:rsid w:val="005A6B29"/>
    <w:rsid w:val="005C290B"/>
    <w:rsid w:val="005D347A"/>
    <w:rsid w:val="005D57CC"/>
    <w:rsid w:val="005E18FB"/>
    <w:rsid w:val="005E1C54"/>
    <w:rsid w:val="0063035F"/>
    <w:rsid w:val="0065355E"/>
    <w:rsid w:val="00656888"/>
    <w:rsid w:val="00656B8E"/>
    <w:rsid w:val="0066741E"/>
    <w:rsid w:val="006936D7"/>
    <w:rsid w:val="006B1676"/>
    <w:rsid w:val="006B7526"/>
    <w:rsid w:val="006F753E"/>
    <w:rsid w:val="00703EA2"/>
    <w:rsid w:val="007716B8"/>
    <w:rsid w:val="00785F78"/>
    <w:rsid w:val="007A3110"/>
    <w:rsid w:val="007D0676"/>
    <w:rsid w:val="007E7882"/>
    <w:rsid w:val="007F3DB7"/>
    <w:rsid w:val="007F7C17"/>
    <w:rsid w:val="00834C16"/>
    <w:rsid w:val="00836A06"/>
    <w:rsid w:val="008422B9"/>
    <w:rsid w:val="00890C52"/>
    <w:rsid w:val="008A03F5"/>
    <w:rsid w:val="008A57EE"/>
    <w:rsid w:val="008B2CBB"/>
    <w:rsid w:val="008C2DDF"/>
    <w:rsid w:val="008D7835"/>
    <w:rsid w:val="008E0F4E"/>
    <w:rsid w:val="008E2CF2"/>
    <w:rsid w:val="008E43DF"/>
    <w:rsid w:val="008F228B"/>
    <w:rsid w:val="00903294"/>
    <w:rsid w:val="00912134"/>
    <w:rsid w:val="00925F59"/>
    <w:rsid w:val="0093018B"/>
    <w:rsid w:val="009318CF"/>
    <w:rsid w:val="00934E32"/>
    <w:rsid w:val="00942AEA"/>
    <w:rsid w:val="00951301"/>
    <w:rsid w:val="00957D62"/>
    <w:rsid w:val="009608A4"/>
    <w:rsid w:val="00961268"/>
    <w:rsid w:val="00965698"/>
    <w:rsid w:val="00986AF3"/>
    <w:rsid w:val="009A3CF3"/>
    <w:rsid w:val="009B537B"/>
    <w:rsid w:val="009B6A05"/>
    <w:rsid w:val="009E1248"/>
    <w:rsid w:val="009E70AD"/>
    <w:rsid w:val="00A04418"/>
    <w:rsid w:val="00A11AAD"/>
    <w:rsid w:val="00A13638"/>
    <w:rsid w:val="00A233A3"/>
    <w:rsid w:val="00A23F44"/>
    <w:rsid w:val="00A32DA5"/>
    <w:rsid w:val="00A374F2"/>
    <w:rsid w:val="00AA0582"/>
    <w:rsid w:val="00AA6515"/>
    <w:rsid w:val="00AB7FF4"/>
    <w:rsid w:val="00AC2F20"/>
    <w:rsid w:val="00AF12B8"/>
    <w:rsid w:val="00B05256"/>
    <w:rsid w:val="00B07670"/>
    <w:rsid w:val="00B13B2B"/>
    <w:rsid w:val="00B22B7B"/>
    <w:rsid w:val="00B2415F"/>
    <w:rsid w:val="00B34E0A"/>
    <w:rsid w:val="00B34E70"/>
    <w:rsid w:val="00B40094"/>
    <w:rsid w:val="00B45827"/>
    <w:rsid w:val="00B526ED"/>
    <w:rsid w:val="00B7363A"/>
    <w:rsid w:val="00B830DD"/>
    <w:rsid w:val="00B87EB9"/>
    <w:rsid w:val="00B94190"/>
    <w:rsid w:val="00B96C6B"/>
    <w:rsid w:val="00BC4985"/>
    <w:rsid w:val="00BC6DA9"/>
    <w:rsid w:val="00BD64BF"/>
    <w:rsid w:val="00BF2455"/>
    <w:rsid w:val="00BF327A"/>
    <w:rsid w:val="00BF4C1B"/>
    <w:rsid w:val="00C0793A"/>
    <w:rsid w:val="00C52CF4"/>
    <w:rsid w:val="00C65BE2"/>
    <w:rsid w:val="00C8644D"/>
    <w:rsid w:val="00C94C14"/>
    <w:rsid w:val="00CA08AD"/>
    <w:rsid w:val="00CA5F81"/>
    <w:rsid w:val="00CB2271"/>
    <w:rsid w:val="00CB72E1"/>
    <w:rsid w:val="00CD4BBE"/>
    <w:rsid w:val="00CF5C32"/>
    <w:rsid w:val="00D121FD"/>
    <w:rsid w:val="00D21C68"/>
    <w:rsid w:val="00D27601"/>
    <w:rsid w:val="00D321FE"/>
    <w:rsid w:val="00D924CA"/>
    <w:rsid w:val="00D936D1"/>
    <w:rsid w:val="00DA06C4"/>
    <w:rsid w:val="00DB41AA"/>
    <w:rsid w:val="00DC058D"/>
    <w:rsid w:val="00DD3640"/>
    <w:rsid w:val="00DE31F8"/>
    <w:rsid w:val="00DE3A86"/>
    <w:rsid w:val="00E07CC0"/>
    <w:rsid w:val="00E160E7"/>
    <w:rsid w:val="00E420E0"/>
    <w:rsid w:val="00E47B49"/>
    <w:rsid w:val="00E60D1E"/>
    <w:rsid w:val="00E64DB3"/>
    <w:rsid w:val="00E76553"/>
    <w:rsid w:val="00E82A52"/>
    <w:rsid w:val="00E848D2"/>
    <w:rsid w:val="00EE3EE1"/>
    <w:rsid w:val="00EF2F7F"/>
    <w:rsid w:val="00F14D9F"/>
    <w:rsid w:val="00F166CD"/>
    <w:rsid w:val="00F20901"/>
    <w:rsid w:val="00F25200"/>
    <w:rsid w:val="00F33568"/>
    <w:rsid w:val="00F37E0C"/>
    <w:rsid w:val="00F61FEA"/>
    <w:rsid w:val="00F64D31"/>
    <w:rsid w:val="00F83B16"/>
    <w:rsid w:val="00FA548F"/>
    <w:rsid w:val="00FB0FF2"/>
    <w:rsid w:val="00FE3D4F"/>
    <w:rsid w:val="00FE64FC"/>
    <w:rsid w:val="00FE7DC3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B9C1E-5389-48EC-835C-E458006F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CF5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1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CF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6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64DB3"/>
  </w:style>
  <w:style w:type="numbering" w:customStyle="1" w:styleId="11">
    <w:name w:val="Нет списка11"/>
    <w:next w:val="a2"/>
    <w:semiHidden/>
    <w:unhideWhenUsed/>
    <w:rsid w:val="00E64DB3"/>
  </w:style>
  <w:style w:type="table" w:customStyle="1" w:styleId="10">
    <w:name w:val="Сетка таблицы1"/>
    <w:basedOn w:val="a1"/>
    <w:next w:val="a7"/>
    <w:rsid w:val="00E6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64DB3"/>
    <w:rPr>
      <w:color w:val="0000FF"/>
      <w:u w:val="single"/>
    </w:rPr>
  </w:style>
  <w:style w:type="character" w:styleId="a9">
    <w:name w:val="FollowedHyperlink"/>
    <w:basedOn w:val="a0"/>
    <w:rsid w:val="00E64DB3"/>
    <w:rPr>
      <w:color w:val="800080"/>
      <w:u w:val="single"/>
    </w:rPr>
  </w:style>
  <w:style w:type="paragraph" w:styleId="aa">
    <w:name w:val="footer"/>
    <w:basedOn w:val="a"/>
    <w:link w:val="ab"/>
    <w:rsid w:val="00E64D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64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64DB3"/>
  </w:style>
  <w:style w:type="paragraph" w:styleId="ad">
    <w:name w:val="header"/>
    <w:basedOn w:val="a"/>
    <w:link w:val="ae"/>
    <w:rsid w:val="00E64D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E64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 Olga Viktorovna</dc:creator>
  <cp:lastModifiedBy>Яна Ковшилло</cp:lastModifiedBy>
  <cp:revision>24</cp:revision>
  <dcterms:created xsi:type="dcterms:W3CDTF">2015-10-19T10:21:00Z</dcterms:created>
  <dcterms:modified xsi:type="dcterms:W3CDTF">2016-01-21T08:21:00Z</dcterms:modified>
</cp:coreProperties>
</file>