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1DC" w:rsidRPr="00292D26" w:rsidRDefault="001C11DC" w:rsidP="001C11DC">
      <w:pPr>
        <w:spacing w:after="0" w:line="240" w:lineRule="auto"/>
        <w:jc w:val="center"/>
        <w:rPr>
          <w:rFonts w:ascii="Times New Roman" w:eastAsia="Times New Roman" w:hAnsi="Times New Roman"/>
          <w:b/>
          <w:sz w:val="28"/>
          <w:szCs w:val="28"/>
          <w:lang w:eastAsia="ru-RU"/>
        </w:rPr>
      </w:pPr>
      <w:r w:rsidRPr="00292D26">
        <w:rPr>
          <w:rFonts w:ascii="Times New Roman" w:eastAsia="Times New Roman" w:hAnsi="Times New Roman"/>
          <w:b/>
          <w:sz w:val="28"/>
          <w:szCs w:val="28"/>
          <w:lang w:eastAsia="ru-RU"/>
        </w:rPr>
        <w:t>Совершенная и несовершенная конкуренции.</w:t>
      </w:r>
      <w:bookmarkStart w:id="0" w:name="_GoBack"/>
      <w:bookmarkEnd w:id="0"/>
    </w:p>
    <w:p w:rsidR="001C11DC" w:rsidRPr="00C1016E" w:rsidRDefault="001C11DC" w:rsidP="001C11DC">
      <w:pPr>
        <w:spacing w:before="100" w:beforeAutospacing="1" w:after="100" w:afterAutospacing="1" w:line="240" w:lineRule="auto"/>
        <w:jc w:val="both"/>
        <w:rPr>
          <w:rFonts w:ascii="Times New Roman" w:eastAsia="Times New Roman" w:hAnsi="Times New Roman"/>
          <w:sz w:val="28"/>
          <w:szCs w:val="28"/>
          <w:lang w:eastAsia="ru-RU"/>
        </w:rPr>
      </w:pPr>
      <w:r w:rsidRPr="002631D9">
        <w:rPr>
          <w:rFonts w:ascii="Times New Roman" w:eastAsia="Times New Roman" w:hAnsi="Times New Roman"/>
          <w:sz w:val="28"/>
          <w:szCs w:val="28"/>
          <w:lang w:eastAsia="ru-RU"/>
        </w:rPr>
        <w:t>На рынке совершенной</w:t>
      </w:r>
      <w:r w:rsidRPr="00C1016E">
        <w:rPr>
          <w:rFonts w:ascii="Times New Roman" w:eastAsia="Times New Roman" w:hAnsi="Times New Roman"/>
          <w:sz w:val="28"/>
          <w:szCs w:val="28"/>
          <w:lang w:eastAsia="ru-RU"/>
        </w:rPr>
        <w:t xml:space="preserve"> конкуренции разделение экономической власти максимально и механизм конкуренции работает в полную силу. Здесь действует множество производителей, лишенных каких-либо рычагов навязывания своей воли потребителям. При несовершенной конкуренции разделение экономической власти ослаблено или вовсе отсутствует, поэтому производитель-продавец приобретает известную степень влияния на рынок.</w:t>
      </w:r>
    </w:p>
    <w:p w:rsidR="001C11DC" w:rsidRPr="00C1016E" w:rsidRDefault="001C11DC" w:rsidP="001C11DC">
      <w:pPr>
        <w:spacing w:before="100" w:beforeAutospacing="1" w:after="100" w:afterAutospacing="1" w:line="240" w:lineRule="auto"/>
        <w:jc w:val="both"/>
        <w:rPr>
          <w:rFonts w:ascii="Times New Roman" w:eastAsia="Times New Roman" w:hAnsi="Times New Roman"/>
          <w:sz w:val="28"/>
          <w:szCs w:val="28"/>
          <w:lang w:eastAsia="ru-RU"/>
        </w:rPr>
      </w:pPr>
      <w:r w:rsidRPr="00C1016E">
        <w:rPr>
          <w:rFonts w:ascii="Times New Roman" w:eastAsia="Times New Roman" w:hAnsi="Times New Roman"/>
          <w:sz w:val="28"/>
          <w:szCs w:val="28"/>
          <w:lang w:eastAsia="ru-RU"/>
        </w:rPr>
        <w:t xml:space="preserve">Для рынка совершенной конкуренции </w:t>
      </w:r>
      <w:r>
        <w:rPr>
          <w:rFonts w:ascii="Times New Roman" w:eastAsia="Times New Roman" w:hAnsi="Times New Roman"/>
          <w:sz w:val="28"/>
          <w:szCs w:val="28"/>
          <w:lang w:eastAsia="ru-RU"/>
        </w:rPr>
        <w:t xml:space="preserve">характерны </w:t>
      </w:r>
      <w:r w:rsidRPr="00C1016E">
        <w:rPr>
          <w:rFonts w:ascii="Times New Roman" w:eastAsia="Times New Roman" w:hAnsi="Times New Roman"/>
          <w:sz w:val="28"/>
          <w:szCs w:val="28"/>
          <w:lang w:eastAsia="ru-RU"/>
        </w:rPr>
        <w:t>следующие черты:</w:t>
      </w:r>
    </w:p>
    <w:p w:rsidR="001C11DC" w:rsidRPr="00C1016E" w:rsidRDefault="001C11DC" w:rsidP="001C11DC">
      <w:pPr>
        <w:spacing w:before="100" w:beforeAutospacing="1" w:after="100" w:afterAutospacing="1" w:line="240" w:lineRule="auto"/>
        <w:jc w:val="both"/>
        <w:rPr>
          <w:rFonts w:ascii="Times New Roman" w:eastAsia="Times New Roman" w:hAnsi="Times New Roman"/>
          <w:sz w:val="28"/>
          <w:szCs w:val="28"/>
          <w:lang w:eastAsia="ru-RU"/>
        </w:rPr>
      </w:pPr>
      <w:r w:rsidRPr="00C1016E">
        <w:rPr>
          <w:rFonts w:ascii="Times New Roman" w:eastAsia="Times New Roman" w:hAnsi="Times New Roman"/>
          <w:sz w:val="28"/>
          <w:szCs w:val="28"/>
          <w:lang w:eastAsia="ru-RU"/>
        </w:rPr>
        <w:t>1. Многочисленность субъектов рынка, характеризующихся малыми размерами деятельности, небольшими объемами спроса и предложения и имеющими небольшую долю на рынке.</w:t>
      </w:r>
    </w:p>
    <w:p w:rsidR="001C11DC" w:rsidRPr="00C1016E" w:rsidRDefault="001C11DC" w:rsidP="001C11DC">
      <w:pPr>
        <w:spacing w:before="100" w:beforeAutospacing="1" w:after="100" w:afterAutospacing="1" w:line="240" w:lineRule="auto"/>
        <w:jc w:val="both"/>
        <w:rPr>
          <w:rFonts w:ascii="Times New Roman" w:eastAsia="Times New Roman" w:hAnsi="Times New Roman"/>
          <w:sz w:val="28"/>
          <w:szCs w:val="28"/>
          <w:lang w:eastAsia="ru-RU"/>
        </w:rPr>
      </w:pPr>
      <w:r w:rsidRPr="00C1016E">
        <w:rPr>
          <w:rFonts w:ascii="Times New Roman" w:eastAsia="Times New Roman" w:hAnsi="Times New Roman"/>
          <w:sz w:val="28"/>
          <w:szCs w:val="28"/>
          <w:lang w:eastAsia="ru-RU"/>
        </w:rPr>
        <w:t>2. На рынке производится и обращается однородная (стандартизированная) продукция. Продукты разных предприятий взаимозаменяемы. В этих условиях ни один покупатель не будет платить фирме цену большую, чем он заплатит ее конкурентам. Субъекты имеют полную информацию о рыночной ситуации и по своему усмотрению выбирают контрагента.</w:t>
      </w:r>
    </w:p>
    <w:p w:rsidR="001C11DC" w:rsidRPr="00C1016E" w:rsidRDefault="001C11DC" w:rsidP="001C11DC">
      <w:pPr>
        <w:spacing w:before="100" w:beforeAutospacing="1" w:after="100" w:afterAutospacing="1" w:line="240" w:lineRule="auto"/>
        <w:jc w:val="both"/>
        <w:rPr>
          <w:rFonts w:ascii="Times New Roman" w:eastAsia="Times New Roman" w:hAnsi="Times New Roman"/>
          <w:sz w:val="28"/>
          <w:szCs w:val="28"/>
          <w:lang w:eastAsia="ru-RU"/>
        </w:rPr>
      </w:pPr>
      <w:r w:rsidRPr="00C1016E">
        <w:rPr>
          <w:rFonts w:ascii="Times New Roman" w:eastAsia="Times New Roman" w:hAnsi="Times New Roman"/>
          <w:sz w:val="28"/>
          <w:szCs w:val="28"/>
          <w:lang w:eastAsia="ru-RU"/>
        </w:rPr>
        <w:t>3. Субъекты рынка не в состоянии оказывать влияние на рыночную цену. Каждая фирма производит настолько небольшую часть от общего объема производства определенной продукции, что увеличение или снижение выпуска данной фирмой не будет оказывать влияние на общее предложение или цену продукта. Поведение каждого субъекта спроса на данном рынке также не повлияет на параметры рыночной цены в силу малой доли в общих масштабах рыночного спроса. Поэтому рыночные цены на продукцию формируются под воздействием общего спроса и предложения. Хотя каждый продавец волен устанавливать свою цену на продаваемый товар или даже отдать товар даром, стремление рыночного агента к получению выгоды от своей деятельности заставляет его ориентироваться на рыночную цену. В результате невозможности единоличного влияния на параметры рыночной цены спрос на продукцию конкурентной фирмы является абсолютно эластичным (то есть рыночная цена не изменится, даже если объем спроса со стороны отдельного субъекта будет изменяться существенным образом).</w:t>
      </w:r>
    </w:p>
    <w:p w:rsidR="001C11DC" w:rsidRPr="00C1016E" w:rsidRDefault="001C11DC" w:rsidP="001C11DC">
      <w:pPr>
        <w:spacing w:before="100" w:beforeAutospacing="1" w:after="100" w:afterAutospacing="1" w:line="240" w:lineRule="auto"/>
        <w:jc w:val="both"/>
        <w:rPr>
          <w:rFonts w:ascii="Times New Roman" w:eastAsia="Times New Roman" w:hAnsi="Times New Roman"/>
          <w:sz w:val="28"/>
          <w:szCs w:val="28"/>
          <w:lang w:eastAsia="ru-RU"/>
        </w:rPr>
      </w:pPr>
      <w:r w:rsidRPr="00C1016E">
        <w:rPr>
          <w:rFonts w:ascii="Times New Roman" w:eastAsia="Times New Roman" w:hAnsi="Times New Roman"/>
          <w:sz w:val="28"/>
          <w:szCs w:val="28"/>
          <w:lang w:eastAsia="ru-RU"/>
        </w:rPr>
        <w:t>4. Отсутствие барьеров при входе на рынок и выходе из него. Для вхождения на данный рынок нет ограничений ни для продавцов, ни для покупателей. Доступ на рынок свободен из-за малых объемов необходимых капиталов и денежных средств. Нет трудностей и с прекращением деятельности на рынке. Условия не вынуждают никого оставаться в отрасли, если это не соответствует его интересам.</w:t>
      </w:r>
    </w:p>
    <w:p w:rsidR="001C11DC" w:rsidRPr="00C1016E" w:rsidRDefault="001C11DC" w:rsidP="001C11DC">
      <w:pPr>
        <w:spacing w:after="0" w:line="240" w:lineRule="auto"/>
        <w:jc w:val="both"/>
        <w:rPr>
          <w:rFonts w:ascii="Times New Roman" w:eastAsia="Times New Roman" w:hAnsi="Times New Roman"/>
          <w:sz w:val="28"/>
          <w:szCs w:val="28"/>
          <w:lang w:eastAsia="ru-RU"/>
        </w:rPr>
      </w:pPr>
      <w:r w:rsidRPr="00C1016E">
        <w:rPr>
          <w:rFonts w:ascii="Times New Roman" w:eastAsia="Times New Roman" w:hAnsi="Times New Roman"/>
          <w:sz w:val="28"/>
          <w:szCs w:val="28"/>
          <w:lang w:eastAsia="ru-RU"/>
        </w:rPr>
        <w:br/>
      </w:r>
    </w:p>
    <w:p w:rsidR="001C11DC" w:rsidRPr="00C1016E" w:rsidRDefault="001C11DC" w:rsidP="001C11DC">
      <w:pPr>
        <w:spacing w:before="100" w:beforeAutospacing="1" w:after="100" w:afterAutospacing="1" w:line="240" w:lineRule="auto"/>
        <w:jc w:val="both"/>
        <w:rPr>
          <w:rFonts w:ascii="Times New Roman" w:eastAsia="Times New Roman" w:hAnsi="Times New Roman"/>
          <w:sz w:val="28"/>
          <w:szCs w:val="28"/>
          <w:lang w:eastAsia="ru-RU"/>
        </w:rPr>
      </w:pPr>
      <w:r w:rsidRPr="00C1016E">
        <w:rPr>
          <w:rFonts w:ascii="Times New Roman" w:eastAsia="Times New Roman" w:hAnsi="Times New Roman"/>
          <w:sz w:val="28"/>
          <w:szCs w:val="28"/>
          <w:lang w:eastAsia="ru-RU"/>
        </w:rPr>
        <w:lastRenderedPageBreak/>
        <w:t>Такого рода конкуренция имеет место на рынке сельскохозяйственной продукции, рынке ряда потребительских услуг. Совершенная конкуренция на практике довольно редка, но эта модель имеет весомое аналитическое значение.</w:t>
      </w:r>
    </w:p>
    <w:p w:rsidR="001C11DC" w:rsidRPr="00C1016E" w:rsidRDefault="001C11DC" w:rsidP="001C11DC">
      <w:pPr>
        <w:spacing w:before="100" w:beforeAutospacing="1" w:after="100" w:afterAutospacing="1" w:line="240" w:lineRule="auto"/>
        <w:jc w:val="both"/>
        <w:rPr>
          <w:rFonts w:ascii="Times New Roman" w:eastAsia="Times New Roman" w:hAnsi="Times New Roman"/>
          <w:sz w:val="28"/>
          <w:szCs w:val="28"/>
          <w:lang w:eastAsia="ru-RU"/>
        </w:rPr>
      </w:pPr>
      <w:r w:rsidRPr="00C1016E">
        <w:rPr>
          <w:rFonts w:ascii="Times New Roman" w:eastAsia="Times New Roman" w:hAnsi="Times New Roman"/>
          <w:sz w:val="28"/>
          <w:szCs w:val="28"/>
          <w:lang w:eastAsia="ru-RU"/>
        </w:rPr>
        <w:t>В целом, чем меньше воздействие отдельных субъектов на рыночную ситуацию, в том числе на рыночную цену, тем более конкурентным считается рынок.</w:t>
      </w:r>
    </w:p>
    <w:p w:rsidR="001C11DC" w:rsidRPr="00C1016E" w:rsidRDefault="001C11DC" w:rsidP="001C11DC">
      <w:pPr>
        <w:spacing w:before="100" w:beforeAutospacing="1" w:after="100" w:afterAutospacing="1" w:line="240" w:lineRule="auto"/>
        <w:jc w:val="both"/>
        <w:rPr>
          <w:rFonts w:ascii="Times New Roman" w:eastAsia="Times New Roman" w:hAnsi="Times New Roman"/>
          <w:sz w:val="28"/>
          <w:szCs w:val="28"/>
          <w:lang w:eastAsia="ru-RU"/>
        </w:rPr>
      </w:pPr>
      <w:r w:rsidRPr="00C1016E">
        <w:rPr>
          <w:rFonts w:ascii="Times New Roman" w:eastAsia="Times New Roman" w:hAnsi="Times New Roman"/>
          <w:sz w:val="28"/>
          <w:szCs w:val="28"/>
          <w:lang w:eastAsia="ru-RU"/>
        </w:rPr>
        <w:t>Подавляющее большинство реальных рынков в современных условиях - это рынки несовершенной конкуренции. Свое название они получили в связи с тем, что конкуренция, а значит, и механизмы саморегуляции («невидимая рука» рынка) действуют на них несовершенно. Рынок несовершенной конкуренции имеет место тогда, когда не соблюдается хотя бы одно из условий совершенной конкуренции. Рынок несовершенной конкуренции характеризуется, как правило, следующими чертами:</w:t>
      </w:r>
    </w:p>
    <w:p w:rsidR="001C11DC" w:rsidRPr="00C1016E" w:rsidRDefault="001C11DC" w:rsidP="001C11DC">
      <w:pPr>
        <w:spacing w:before="100" w:beforeAutospacing="1" w:after="100" w:afterAutospacing="1" w:line="240" w:lineRule="auto"/>
        <w:jc w:val="both"/>
        <w:rPr>
          <w:rFonts w:ascii="Times New Roman" w:eastAsia="Times New Roman" w:hAnsi="Times New Roman"/>
          <w:sz w:val="28"/>
          <w:szCs w:val="28"/>
          <w:lang w:eastAsia="ru-RU"/>
        </w:rPr>
      </w:pPr>
      <w:r w:rsidRPr="00C1016E">
        <w:rPr>
          <w:rFonts w:ascii="Times New Roman" w:eastAsia="Times New Roman" w:hAnsi="Times New Roman"/>
          <w:sz w:val="28"/>
          <w:szCs w:val="28"/>
          <w:lang w:eastAsia="ru-RU"/>
        </w:rPr>
        <w:t>- функционирует одна или небольшое количество по преимуществу крупных фирм;</w:t>
      </w:r>
    </w:p>
    <w:p w:rsidR="001C11DC" w:rsidRPr="00C1016E" w:rsidRDefault="001C11DC" w:rsidP="001C11DC">
      <w:pPr>
        <w:spacing w:before="100" w:beforeAutospacing="1" w:after="100" w:afterAutospacing="1" w:line="240" w:lineRule="auto"/>
        <w:jc w:val="both"/>
        <w:rPr>
          <w:rFonts w:ascii="Times New Roman" w:eastAsia="Times New Roman" w:hAnsi="Times New Roman"/>
          <w:sz w:val="28"/>
          <w:szCs w:val="28"/>
          <w:lang w:eastAsia="ru-RU"/>
        </w:rPr>
      </w:pPr>
      <w:r w:rsidRPr="00C1016E">
        <w:rPr>
          <w:rFonts w:ascii="Times New Roman" w:eastAsia="Times New Roman" w:hAnsi="Times New Roman"/>
          <w:sz w:val="28"/>
          <w:szCs w:val="28"/>
          <w:lang w:eastAsia="ru-RU"/>
        </w:rPr>
        <w:t>- существуют значительные ограничения для входа на рынок и выхода с него; эти ограничения возникают либо из-за необходимости иметь большие размеры капиталов, либо из-за отсутствия информации о том, как изготовить определенный товар, и отсутствия необходимой технологии для его производства;</w:t>
      </w:r>
    </w:p>
    <w:p w:rsidR="001C11DC" w:rsidRPr="00C1016E" w:rsidRDefault="001C11DC" w:rsidP="001C11DC">
      <w:pPr>
        <w:spacing w:before="100" w:beforeAutospacing="1" w:after="100" w:afterAutospacing="1" w:line="240" w:lineRule="auto"/>
        <w:jc w:val="both"/>
        <w:rPr>
          <w:rFonts w:ascii="Times New Roman" w:eastAsia="Times New Roman" w:hAnsi="Times New Roman"/>
          <w:sz w:val="28"/>
          <w:szCs w:val="28"/>
          <w:lang w:eastAsia="ru-RU"/>
        </w:rPr>
      </w:pPr>
      <w:r w:rsidRPr="00C1016E">
        <w:rPr>
          <w:rFonts w:ascii="Times New Roman" w:eastAsia="Times New Roman" w:hAnsi="Times New Roman"/>
          <w:sz w:val="28"/>
          <w:szCs w:val="28"/>
          <w:lang w:eastAsia="ru-RU"/>
        </w:rPr>
        <w:t>- фирмы, функционирующие на этом рынке, могут оказывать существенное влияние на рыночное предложение и (или) на рыночный спрос, а следовательно, и на условия продаж, в том числе манипулируя объемами производства и диктуя цены на рынке;</w:t>
      </w:r>
    </w:p>
    <w:p w:rsidR="001C11DC" w:rsidRPr="00C1016E" w:rsidRDefault="001C11DC" w:rsidP="001C11DC">
      <w:pPr>
        <w:spacing w:before="100" w:beforeAutospacing="1" w:after="100" w:afterAutospacing="1" w:line="240" w:lineRule="auto"/>
        <w:jc w:val="both"/>
        <w:rPr>
          <w:rFonts w:ascii="Times New Roman" w:eastAsia="Times New Roman" w:hAnsi="Times New Roman"/>
          <w:sz w:val="28"/>
          <w:szCs w:val="28"/>
          <w:lang w:eastAsia="ru-RU"/>
        </w:rPr>
      </w:pPr>
      <w:r w:rsidRPr="00C1016E">
        <w:rPr>
          <w:rFonts w:ascii="Times New Roman" w:eastAsia="Times New Roman" w:hAnsi="Times New Roman"/>
          <w:sz w:val="28"/>
          <w:szCs w:val="28"/>
          <w:lang w:eastAsia="ru-RU"/>
        </w:rPr>
        <w:t>- в силу узкого круга функционирующих субъектов продавцы очень строго следят за поведением своих конкурентов и могут вступать в сговор с ними.</w:t>
      </w:r>
    </w:p>
    <w:p w:rsidR="001C11DC" w:rsidRDefault="001C11DC" w:rsidP="001C11DC">
      <w:pPr>
        <w:spacing w:before="100" w:beforeAutospacing="1" w:after="100" w:afterAutospacing="1" w:line="240" w:lineRule="auto"/>
        <w:jc w:val="both"/>
      </w:pPr>
      <w:r w:rsidRPr="00C1016E">
        <w:rPr>
          <w:rFonts w:ascii="Times New Roman" w:eastAsia="Times New Roman" w:hAnsi="Times New Roman"/>
          <w:sz w:val="28"/>
          <w:szCs w:val="28"/>
          <w:lang w:eastAsia="ru-RU"/>
        </w:rPr>
        <w:t>Когда на рынке имеет место несовершенная конкуренция, то те или иные субъекты рынка занимают монопольное положение.</w:t>
      </w:r>
      <w:r w:rsidRPr="00C1016E">
        <w:t xml:space="preserve"> </w:t>
      </w:r>
    </w:p>
    <w:p w:rsidR="001C11DC" w:rsidRDefault="001C11DC" w:rsidP="001C11DC">
      <w:pPr>
        <w:spacing w:before="100" w:beforeAutospacing="1" w:after="100" w:afterAutospacing="1" w:line="240" w:lineRule="auto"/>
        <w:jc w:val="both"/>
        <w:rPr>
          <w:rFonts w:ascii="Times New Roman" w:eastAsia="Times New Roman" w:hAnsi="Times New Roman"/>
          <w:b/>
          <w:sz w:val="28"/>
          <w:szCs w:val="28"/>
          <w:lang w:eastAsia="ru-RU"/>
        </w:rPr>
      </w:pPr>
      <w:r w:rsidRPr="00C1016E">
        <w:rPr>
          <w:rFonts w:ascii="Times New Roman" w:hAnsi="Times New Roman"/>
          <w:sz w:val="28"/>
          <w:szCs w:val="28"/>
        </w:rPr>
        <w:t>Источник:</w:t>
      </w:r>
      <w:r>
        <w:t xml:space="preserve"> </w:t>
      </w:r>
      <w:hyperlink r:id="rId6" w:history="1">
        <w:r w:rsidRPr="00164039">
          <w:rPr>
            <w:rStyle w:val="a3"/>
            <w:rFonts w:ascii="Times New Roman" w:eastAsia="Times New Roman" w:hAnsi="Times New Roman"/>
            <w:sz w:val="28"/>
            <w:szCs w:val="28"/>
            <w:lang w:eastAsia="ru-RU"/>
          </w:rPr>
          <w:t>http://studopedia.net/14_69425_rinok-sovershennoy-i-nesovershennoy-konkurentsii.html</w:t>
        </w:r>
      </w:hyperlink>
      <w:r>
        <w:rPr>
          <w:rFonts w:ascii="Times New Roman" w:eastAsia="Times New Roman" w:hAnsi="Times New Roman"/>
          <w:sz w:val="28"/>
          <w:szCs w:val="28"/>
          <w:lang w:eastAsia="ru-RU"/>
        </w:rPr>
        <w:t xml:space="preserve"> </w:t>
      </w:r>
    </w:p>
    <w:p w:rsidR="001C11DC" w:rsidRDefault="001C11DC" w:rsidP="001C11DC">
      <w:pPr>
        <w:spacing w:after="0" w:line="240" w:lineRule="auto"/>
        <w:jc w:val="both"/>
        <w:rPr>
          <w:rFonts w:ascii="Times New Roman" w:eastAsia="Times New Roman" w:hAnsi="Times New Roman"/>
          <w:b/>
          <w:sz w:val="28"/>
          <w:szCs w:val="28"/>
          <w:lang w:eastAsia="ru-RU"/>
        </w:rPr>
      </w:pPr>
    </w:p>
    <w:p w:rsidR="001C11DC" w:rsidRDefault="001C11DC" w:rsidP="001C11DC">
      <w:pPr>
        <w:spacing w:after="0" w:line="240" w:lineRule="auto"/>
        <w:jc w:val="both"/>
        <w:rPr>
          <w:rFonts w:ascii="Times New Roman" w:eastAsia="Times New Roman" w:hAnsi="Times New Roman"/>
          <w:b/>
          <w:sz w:val="28"/>
          <w:szCs w:val="28"/>
          <w:lang w:eastAsia="ru-RU"/>
        </w:rPr>
      </w:pPr>
      <w:r w:rsidRPr="00CB53CF">
        <w:rPr>
          <w:rFonts w:ascii="Times New Roman" w:eastAsia="Times New Roman" w:hAnsi="Times New Roman"/>
          <w:b/>
          <w:sz w:val="28"/>
          <w:szCs w:val="28"/>
          <w:lang w:eastAsia="ru-RU"/>
        </w:rPr>
        <w:t>Тема: Рыночное равновесие и равновесная цена</w:t>
      </w:r>
    </w:p>
    <w:p w:rsidR="001C11DC" w:rsidRPr="00CB53CF" w:rsidRDefault="001C11DC" w:rsidP="001C11DC">
      <w:pPr>
        <w:spacing w:after="0" w:line="240" w:lineRule="auto"/>
        <w:ind w:firstLine="709"/>
        <w:jc w:val="both"/>
        <w:rPr>
          <w:rFonts w:ascii="Times New Roman" w:eastAsia="Times New Roman" w:hAnsi="Times New Roman"/>
          <w:b/>
          <w:sz w:val="28"/>
          <w:szCs w:val="28"/>
          <w:lang w:eastAsia="ru-RU"/>
        </w:rPr>
      </w:pPr>
    </w:p>
    <w:p w:rsidR="001C11DC" w:rsidRPr="00CB53CF" w:rsidRDefault="001C11DC" w:rsidP="001C11DC">
      <w:pPr>
        <w:spacing w:after="0" w:line="240" w:lineRule="auto"/>
        <w:ind w:firstLine="709"/>
        <w:jc w:val="both"/>
        <w:rPr>
          <w:rFonts w:ascii="Times New Roman" w:eastAsia="Times New Roman" w:hAnsi="Times New Roman"/>
          <w:b/>
          <w:sz w:val="28"/>
          <w:szCs w:val="28"/>
          <w:lang w:eastAsia="ru-RU"/>
        </w:rPr>
      </w:pPr>
      <w:r w:rsidRPr="00CB53CF">
        <w:rPr>
          <w:rFonts w:ascii="Times New Roman" w:eastAsia="Times New Roman" w:hAnsi="Times New Roman"/>
          <w:b/>
          <w:sz w:val="28"/>
          <w:szCs w:val="28"/>
          <w:lang w:eastAsia="ru-RU"/>
        </w:rPr>
        <w:t xml:space="preserve"> Глава 1. Понятие рыночного равновесия и равновесной цены</w:t>
      </w:r>
    </w:p>
    <w:p w:rsidR="001C11DC" w:rsidRPr="00CB53CF" w:rsidRDefault="001C11DC" w:rsidP="001C11DC">
      <w:pPr>
        <w:spacing w:after="0" w:line="240" w:lineRule="auto"/>
        <w:ind w:firstLine="709"/>
        <w:jc w:val="both"/>
        <w:rPr>
          <w:rFonts w:ascii="Times New Roman" w:eastAsia="Times New Roman" w:hAnsi="Times New Roman"/>
          <w:sz w:val="28"/>
          <w:szCs w:val="28"/>
          <w:lang w:eastAsia="ru-RU"/>
        </w:rPr>
      </w:pPr>
    </w:p>
    <w:p w:rsidR="001C11DC" w:rsidRPr="00CB53CF" w:rsidRDefault="001C11DC" w:rsidP="001C11DC">
      <w:pPr>
        <w:spacing w:after="0" w:line="240" w:lineRule="auto"/>
        <w:ind w:firstLine="709"/>
        <w:jc w:val="both"/>
        <w:rPr>
          <w:rFonts w:ascii="Times New Roman" w:eastAsia="Times New Roman" w:hAnsi="Times New Roman"/>
          <w:sz w:val="28"/>
          <w:szCs w:val="28"/>
          <w:lang w:eastAsia="ru-RU"/>
        </w:rPr>
      </w:pPr>
      <w:r w:rsidRPr="00CB53CF">
        <w:rPr>
          <w:rFonts w:ascii="Times New Roman" w:eastAsia="Times New Roman" w:hAnsi="Times New Roman"/>
          <w:sz w:val="28"/>
          <w:szCs w:val="28"/>
          <w:lang w:eastAsia="ru-RU"/>
        </w:rPr>
        <w:t>Рыночное равновесие – ситуация на рынке, когда спрос (D) и предложение (S) находятся в состоянии равновесия, которое характеризуется равновесной ценой (P</w:t>
      </w:r>
      <w:r w:rsidRPr="00CB53CF">
        <w:rPr>
          <w:rFonts w:ascii="Times New Roman" w:eastAsia="Times New Roman" w:hAnsi="Times New Roman"/>
          <w:sz w:val="28"/>
          <w:szCs w:val="28"/>
          <w:vertAlign w:val="subscript"/>
          <w:lang w:eastAsia="ru-RU"/>
        </w:rPr>
        <w:t>e</w:t>
      </w:r>
      <w:r w:rsidRPr="00CB53CF">
        <w:rPr>
          <w:rFonts w:ascii="Times New Roman" w:eastAsia="Times New Roman" w:hAnsi="Times New Roman"/>
          <w:sz w:val="28"/>
          <w:szCs w:val="28"/>
          <w:lang w:eastAsia="ru-RU"/>
        </w:rPr>
        <w:t>) и равновесным объемом. Т.е. объем спроса (Q</w:t>
      </w:r>
      <w:r w:rsidRPr="00CB53CF">
        <w:rPr>
          <w:rFonts w:ascii="Times New Roman" w:eastAsia="Times New Roman" w:hAnsi="Times New Roman"/>
          <w:sz w:val="28"/>
          <w:szCs w:val="28"/>
          <w:vertAlign w:val="subscript"/>
          <w:lang w:eastAsia="ru-RU"/>
        </w:rPr>
        <w:t>D</w:t>
      </w:r>
      <w:r w:rsidRPr="00CB53CF">
        <w:rPr>
          <w:rFonts w:ascii="Times New Roman" w:eastAsia="Times New Roman" w:hAnsi="Times New Roman"/>
          <w:sz w:val="28"/>
          <w:szCs w:val="28"/>
          <w:lang w:eastAsia="ru-RU"/>
        </w:rPr>
        <w:t>) равен объему предложения (Q</w:t>
      </w:r>
      <w:r w:rsidRPr="00CB53CF">
        <w:rPr>
          <w:rFonts w:ascii="Times New Roman" w:eastAsia="Times New Roman" w:hAnsi="Times New Roman"/>
          <w:sz w:val="28"/>
          <w:szCs w:val="28"/>
          <w:vertAlign w:val="subscript"/>
          <w:lang w:eastAsia="ru-RU"/>
        </w:rPr>
        <w:t>S</w:t>
      </w:r>
      <w:r w:rsidRPr="00CB53CF">
        <w:rPr>
          <w:rFonts w:ascii="Times New Roman" w:eastAsia="Times New Roman" w:hAnsi="Times New Roman"/>
          <w:sz w:val="28"/>
          <w:szCs w:val="28"/>
          <w:lang w:eastAsia="ru-RU"/>
        </w:rPr>
        <w:t>) при данной равновесной цене (P</w:t>
      </w:r>
      <w:r w:rsidRPr="00CB53CF">
        <w:rPr>
          <w:rFonts w:ascii="Times New Roman" w:eastAsia="Times New Roman" w:hAnsi="Times New Roman"/>
          <w:sz w:val="28"/>
          <w:szCs w:val="28"/>
          <w:vertAlign w:val="subscript"/>
          <w:lang w:eastAsia="ru-RU"/>
        </w:rPr>
        <w:t>e</w:t>
      </w:r>
      <w:r w:rsidRPr="00CB53CF">
        <w:rPr>
          <w:rFonts w:ascii="Times New Roman" w:eastAsia="Times New Roman" w:hAnsi="Times New Roman"/>
          <w:sz w:val="28"/>
          <w:szCs w:val="28"/>
          <w:lang w:eastAsia="ru-RU"/>
        </w:rPr>
        <w:t>) (рис. 1).</w:t>
      </w:r>
    </w:p>
    <w:p w:rsidR="001C11DC" w:rsidRPr="00CB53CF" w:rsidRDefault="001C11DC" w:rsidP="001C11DC">
      <w:pPr>
        <w:spacing w:after="0" w:line="240" w:lineRule="auto"/>
        <w:ind w:firstLine="709"/>
        <w:jc w:val="both"/>
        <w:rPr>
          <w:rFonts w:ascii="Times New Roman" w:eastAsia="Times New Roman" w:hAnsi="Times New Roman"/>
          <w:sz w:val="28"/>
          <w:szCs w:val="28"/>
          <w:lang w:eastAsia="ru-RU"/>
        </w:rPr>
      </w:pPr>
      <w:r w:rsidRPr="00CB53CF">
        <w:rPr>
          <w:rFonts w:ascii="Times New Roman" w:eastAsia="Times New Roman" w:hAnsi="Times New Roman"/>
          <w:noProof/>
          <w:sz w:val="28"/>
          <w:szCs w:val="28"/>
          <w:lang w:eastAsia="ru-RU"/>
        </w:rPr>
        <w:lastRenderedPageBreak/>
        <w:drawing>
          <wp:inline distT="0" distB="0" distL="0" distR="0" wp14:anchorId="776DE948" wp14:editId="4E9B6D7C">
            <wp:extent cx="1914525" cy="2762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4525" cy="276225"/>
                    </a:xfrm>
                    <a:prstGeom prst="rect">
                      <a:avLst/>
                    </a:prstGeom>
                    <a:noFill/>
                    <a:ln>
                      <a:noFill/>
                    </a:ln>
                  </pic:spPr>
                </pic:pic>
              </a:graphicData>
            </a:graphic>
          </wp:inline>
        </w:drawing>
      </w:r>
      <w:r w:rsidRPr="00CB53CF">
        <w:rPr>
          <w:rFonts w:ascii="Times New Roman" w:eastAsia="Times New Roman" w:hAnsi="Times New Roman"/>
          <w:sz w:val="28"/>
          <w:szCs w:val="28"/>
          <w:lang w:eastAsia="ru-RU"/>
        </w:rPr>
        <w:t>.</w:t>
      </w:r>
    </w:p>
    <w:p w:rsidR="001C11DC" w:rsidRPr="00CB53CF" w:rsidRDefault="001C11DC" w:rsidP="001C11DC">
      <w:pPr>
        <w:spacing w:after="0" w:line="240" w:lineRule="auto"/>
        <w:ind w:firstLine="709"/>
        <w:jc w:val="both"/>
        <w:rPr>
          <w:rFonts w:ascii="Times New Roman" w:eastAsia="Times New Roman" w:hAnsi="Times New Roman"/>
          <w:sz w:val="28"/>
          <w:szCs w:val="28"/>
          <w:lang w:eastAsia="ru-RU"/>
        </w:rPr>
      </w:pPr>
      <w:r w:rsidRPr="00CB53CF">
        <w:rPr>
          <w:rFonts w:ascii="Times New Roman" w:eastAsia="Times New Roman" w:hAnsi="Times New Roman"/>
          <w:sz w:val="28"/>
          <w:szCs w:val="28"/>
          <w:lang w:eastAsia="ru-RU"/>
        </w:rPr>
        <w:t>Равновесная цена – единая цена, по которой продается и покупается равновесное количество товара.</w:t>
      </w:r>
    </w:p>
    <w:p w:rsidR="001C11DC" w:rsidRPr="00CB53CF" w:rsidRDefault="001C11DC" w:rsidP="001C11DC">
      <w:pPr>
        <w:spacing w:after="0" w:line="240" w:lineRule="auto"/>
        <w:ind w:firstLine="709"/>
        <w:jc w:val="both"/>
        <w:rPr>
          <w:rFonts w:ascii="Times New Roman" w:eastAsia="Times New Roman" w:hAnsi="Times New Roman"/>
          <w:sz w:val="28"/>
          <w:szCs w:val="28"/>
          <w:lang w:eastAsia="ru-RU"/>
        </w:rPr>
      </w:pPr>
      <w:r w:rsidRPr="00CB53CF">
        <w:rPr>
          <w:rFonts w:ascii="Times New Roman" w:eastAsia="Times New Roman" w:hAnsi="Times New Roman"/>
          <w:noProof/>
          <w:sz w:val="28"/>
          <w:szCs w:val="28"/>
          <w:lang w:eastAsia="ru-RU"/>
        </w:rPr>
        <w:drawing>
          <wp:inline distT="0" distB="0" distL="0" distR="0" wp14:anchorId="3BC4117A" wp14:editId="6BDF5095">
            <wp:extent cx="5334000" cy="27146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0" cy="2714625"/>
                    </a:xfrm>
                    <a:prstGeom prst="rect">
                      <a:avLst/>
                    </a:prstGeom>
                    <a:noFill/>
                    <a:ln>
                      <a:noFill/>
                    </a:ln>
                  </pic:spPr>
                </pic:pic>
              </a:graphicData>
            </a:graphic>
          </wp:inline>
        </w:drawing>
      </w:r>
    </w:p>
    <w:p w:rsidR="001C11DC" w:rsidRPr="00CB53CF" w:rsidRDefault="001C11DC" w:rsidP="001C11DC">
      <w:pPr>
        <w:spacing w:after="0" w:line="240" w:lineRule="auto"/>
        <w:ind w:firstLine="709"/>
        <w:jc w:val="both"/>
        <w:rPr>
          <w:rFonts w:ascii="Times New Roman" w:eastAsia="Times New Roman" w:hAnsi="Times New Roman"/>
          <w:sz w:val="28"/>
          <w:szCs w:val="28"/>
          <w:lang w:eastAsia="ru-RU"/>
        </w:rPr>
      </w:pPr>
      <w:r w:rsidRPr="00CB53CF">
        <w:rPr>
          <w:rFonts w:ascii="Times New Roman" w:eastAsia="Times New Roman" w:hAnsi="Times New Roman"/>
          <w:sz w:val="28"/>
          <w:szCs w:val="28"/>
          <w:lang w:eastAsia="ru-RU"/>
        </w:rPr>
        <w:t>Рис. 1. Рыночное равновесие</w:t>
      </w:r>
    </w:p>
    <w:p w:rsidR="001C11DC" w:rsidRPr="00CB53CF" w:rsidRDefault="001C11DC" w:rsidP="001C11DC">
      <w:pPr>
        <w:spacing w:after="0" w:line="240" w:lineRule="auto"/>
        <w:ind w:firstLine="709"/>
        <w:jc w:val="both"/>
        <w:rPr>
          <w:rFonts w:ascii="Times New Roman" w:eastAsia="Times New Roman" w:hAnsi="Times New Roman"/>
          <w:sz w:val="28"/>
          <w:szCs w:val="28"/>
          <w:lang w:eastAsia="ru-RU"/>
        </w:rPr>
      </w:pPr>
      <w:r w:rsidRPr="00CB53CF">
        <w:rPr>
          <w:rFonts w:ascii="Times New Roman" w:eastAsia="Times New Roman" w:hAnsi="Times New Roman"/>
          <w:sz w:val="28"/>
          <w:szCs w:val="28"/>
          <w:lang w:eastAsia="ru-RU"/>
        </w:rPr>
        <w:t>Но состояние равновесия на рынке неустойчиво, т.к. изменения рыночного спроса и рыночного предложения вызывают изменение рыночного равновесия.</w:t>
      </w:r>
    </w:p>
    <w:p w:rsidR="001C11DC" w:rsidRPr="00CB53CF" w:rsidRDefault="001C11DC" w:rsidP="001C11DC">
      <w:pPr>
        <w:spacing w:after="0" w:line="240" w:lineRule="auto"/>
        <w:ind w:firstLine="709"/>
        <w:jc w:val="both"/>
        <w:rPr>
          <w:rFonts w:ascii="Times New Roman" w:eastAsia="Times New Roman" w:hAnsi="Times New Roman"/>
          <w:sz w:val="28"/>
          <w:szCs w:val="28"/>
          <w:lang w:eastAsia="ru-RU"/>
        </w:rPr>
      </w:pPr>
      <w:r w:rsidRPr="00CB53CF">
        <w:rPr>
          <w:rFonts w:ascii="Times New Roman" w:eastAsia="Times New Roman" w:hAnsi="Times New Roman"/>
          <w:sz w:val="28"/>
          <w:szCs w:val="28"/>
          <w:lang w:eastAsia="ru-RU"/>
        </w:rPr>
        <w:t>Если реальная рыночная цена (Р</w:t>
      </w:r>
      <w:proofErr w:type="gramStart"/>
      <w:r w:rsidRPr="00CB53CF">
        <w:rPr>
          <w:rFonts w:ascii="Times New Roman" w:eastAsia="Times New Roman" w:hAnsi="Times New Roman"/>
          <w:sz w:val="28"/>
          <w:szCs w:val="28"/>
          <w:vertAlign w:val="subscript"/>
          <w:lang w:eastAsia="ru-RU"/>
        </w:rPr>
        <w:t>1</w:t>
      </w:r>
      <w:proofErr w:type="gramEnd"/>
      <w:r w:rsidRPr="00CB53CF">
        <w:rPr>
          <w:rFonts w:ascii="Times New Roman" w:eastAsia="Times New Roman" w:hAnsi="Times New Roman"/>
          <w:sz w:val="28"/>
          <w:szCs w:val="28"/>
          <w:lang w:eastAsia="ru-RU"/>
        </w:rPr>
        <w:t>) выше Р</w:t>
      </w:r>
      <w:r w:rsidRPr="00CB53CF">
        <w:rPr>
          <w:rFonts w:ascii="Times New Roman" w:eastAsia="Times New Roman" w:hAnsi="Times New Roman"/>
          <w:sz w:val="28"/>
          <w:szCs w:val="28"/>
          <w:vertAlign w:val="subscript"/>
          <w:lang w:eastAsia="ru-RU"/>
        </w:rPr>
        <w:t>е</w:t>
      </w:r>
      <w:r w:rsidRPr="00CB53CF">
        <w:rPr>
          <w:rFonts w:ascii="Times New Roman" w:eastAsia="Times New Roman" w:hAnsi="Times New Roman"/>
          <w:sz w:val="28"/>
          <w:szCs w:val="28"/>
          <w:lang w:eastAsia="ru-RU"/>
        </w:rPr>
        <w:t>, то объем спроса (Q</w:t>
      </w:r>
      <w:r w:rsidRPr="00CB53CF">
        <w:rPr>
          <w:rFonts w:ascii="Times New Roman" w:eastAsia="Times New Roman" w:hAnsi="Times New Roman"/>
          <w:sz w:val="28"/>
          <w:szCs w:val="28"/>
          <w:vertAlign w:val="subscript"/>
          <w:lang w:eastAsia="ru-RU"/>
        </w:rPr>
        <w:t>D</w:t>
      </w:r>
      <w:r w:rsidRPr="00CB53CF">
        <w:rPr>
          <w:rFonts w:ascii="Times New Roman" w:eastAsia="Times New Roman" w:hAnsi="Times New Roman"/>
          <w:sz w:val="28"/>
          <w:szCs w:val="28"/>
          <w:lang w:eastAsia="ru-RU"/>
        </w:rPr>
        <w:t>) будет меньше объема предложения (Q</w:t>
      </w:r>
      <w:r w:rsidRPr="00CB53CF">
        <w:rPr>
          <w:rFonts w:ascii="Times New Roman" w:eastAsia="Times New Roman" w:hAnsi="Times New Roman"/>
          <w:sz w:val="28"/>
          <w:szCs w:val="28"/>
          <w:vertAlign w:val="subscript"/>
          <w:lang w:eastAsia="ru-RU"/>
        </w:rPr>
        <w:t>S</w:t>
      </w:r>
      <w:r w:rsidRPr="00CB53CF">
        <w:rPr>
          <w:rFonts w:ascii="Times New Roman" w:eastAsia="Times New Roman" w:hAnsi="Times New Roman"/>
          <w:sz w:val="28"/>
          <w:szCs w:val="28"/>
          <w:lang w:eastAsia="ru-RU"/>
        </w:rPr>
        <w:t>), т.е. возникает избыток товара (DQ</w:t>
      </w:r>
      <w:r w:rsidRPr="00CB53CF">
        <w:rPr>
          <w:rFonts w:ascii="Times New Roman" w:eastAsia="Times New Roman" w:hAnsi="Times New Roman"/>
          <w:sz w:val="28"/>
          <w:szCs w:val="28"/>
          <w:vertAlign w:val="subscript"/>
          <w:lang w:eastAsia="ru-RU"/>
        </w:rPr>
        <w:t>S</w:t>
      </w:r>
      <w:r w:rsidRPr="00CB53CF">
        <w:rPr>
          <w:rFonts w:ascii="Times New Roman" w:eastAsia="Times New Roman" w:hAnsi="Times New Roman"/>
          <w:sz w:val="28"/>
          <w:szCs w:val="28"/>
          <w:lang w:eastAsia="ru-RU"/>
        </w:rPr>
        <w:t>). Избыток предложения всегда действует в сторону понижения цены, т.к. продавцы будут стремиться избежать затоваривания.</w:t>
      </w:r>
    </w:p>
    <w:p w:rsidR="001C11DC" w:rsidRPr="00CB53CF" w:rsidRDefault="001C11DC" w:rsidP="001C11DC">
      <w:pPr>
        <w:spacing w:after="0" w:line="240" w:lineRule="auto"/>
        <w:ind w:firstLine="709"/>
        <w:jc w:val="both"/>
        <w:rPr>
          <w:rFonts w:ascii="Times New Roman" w:eastAsia="Times New Roman" w:hAnsi="Times New Roman"/>
          <w:sz w:val="28"/>
          <w:szCs w:val="28"/>
          <w:lang w:eastAsia="ru-RU"/>
        </w:rPr>
      </w:pPr>
      <w:r w:rsidRPr="00CB53CF">
        <w:rPr>
          <w:rFonts w:ascii="Times New Roman" w:eastAsia="Times New Roman" w:hAnsi="Times New Roman"/>
          <w:sz w:val="28"/>
          <w:szCs w:val="28"/>
          <w:lang w:eastAsia="ru-RU"/>
        </w:rPr>
        <w:t>Чтобы избежать изменения цены, производители могут сократить предложение (S,S</w:t>
      </w:r>
      <w:r w:rsidRPr="00CB53CF">
        <w:rPr>
          <w:rFonts w:ascii="Times New Roman" w:eastAsia="Times New Roman" w:hAnsi="Times New Roman"/>
          <w:sz w:val="28"/>
          <w:szCs w:val="28"/>
          <w:vertAlign w:val="subscript"/>
          <w:lang w:eastAsia="ru-RU"/>
        </w:rPr>
        <w:t>1</w:t>
      </w:r>
      <w:r w:rsidRPr="00CB53CF">
        <w:rPr>
          <w:rFonts w:ascii="Times New Roman" w:eastAsia="Times New Roman" w:hAnsi="Times New Roman"/>
          <w:sz w:val="28"/>
          <w:szCs w:val="28"/>
          <w:lang w:eastAsia="ru-RU"/>
        </w:rPr>
        <w:t>), что приведет к сокращению объема до Q</w:t>
      </w:r>
      <w:r w:rsidRPr="00CB53CF">
        <w:rPr>
          <w:rFonts w:ascii="Times New Roman" w:eastAsia="Times New Roman" w:hAnsi="Times New Roman"/>
          <w:sz w:val="28"/>
          <w:szCs w:val="28"/>
          <w:vertAlign w:val="subscript"/>
          <w:lang w:eastAsia="ru-RU"/>
        </w:rPr>
        <w:t>D</w:t>
      </w:r>
      <w:r w:rsidRPr="00CB53CF">
        <w:rPr>
          <w:rFonts w:ascii="Times New Roman" w:eastAsia="Times New Roman" w:hAnsi="Times New Roman"/>
          <w:sz w:val="28"/>
          <w:szCs w:val="28"/>
          <w:lang w:eastAsia="ru-RU"/>
        </w:rPr>
        <w:t xml:space="preserve"> (рис. 1,а).</w:t>
      </w:r>
    </w:p>
    <w:p w:rsidR="001C11DC" w:rsidRPr="00CB53CF" w:rsidRDefault="001C11DC" w:rsidP="001C11DC">
      <w:pPr>
        <w:spacing w:after="0" w:line="240" w:lineRule="auto"/>
        <w:ind w:firstLine="709"/>
        <w:jc w:val="both"/>
        <w:rPr>
          <w:rFonts w:ascii="Times New Roman" w:eastAsia="Times New Roman" w:hAnsi="Times New Roman"/>
          <w:sz w:val="28"/>
          <w:szCs w:val="28"/>
          <w:lang w:eastAsia="ru-RU"/>
        </w:rPr>
      </w:pPr>
      <w:r w:rsidRPr="00CB53CF">
        <w:rPr>
          <w:rFonts w:ascii="Times New Roman" w:eastAsia="Times New Roman" w:hAnsi="Times New Roman"/>
          <w:sz w:val="28"/>
          <w:szCs w:val="28"/>
          <w:lang w:eastAsia="ru-RU"/>
        </w:rPr>
        <w:t>Если реальная рыночная цена (P</w:t>
      </w:r>
      <w:r w:rsidRPr="00CB53CF">
        <w:rPr>
          <w:rFonts w:ascii="Times New Roman" w:eastAsia="Times New Roman" w:hAnsi="Times New Roman"/>
          <w:sz w:val="28"/>
          <w:szCs w:val="28"/>
          <w:vertAlign w:val="subscript"/>
          <w:lang w:eastAsia="ru-RU"/>
        </w:rPr>
        <w:t>1</w:t>
      </w:r>
      <w:r w:rsidRPr="00CB53CF">
        <w:rPr>
          <w:rFonts w:ascii="Times New Roman" w:eastAsia="Times New Roman" w:hAnsi="Times New Roman"/>
          <w:sz w:val="28"/>
          <w:szCs w:val="28"/>
          <w:lang w:eastAsia="ru-RU"/>
        </w:rPr>
        <w:t xml:space="preserve">) оказывается ниже цены равновесия </w:t>
      </w:r>
      <w:proofErr w:type="spellStart"/>
      <w:r w:rsidRPr="00CB53CF">
        <w:rPr>
          <w:rFonts w:ascii="Times New Roman" w:eastAsia="Times New Roman" w:hAnsi="Times New Roman"/>
          <w:sz w:val="28"/>
          <w:szCs w:val="28"/>
          <w:lang w:eastAsia="ru-RU"/>
        </w:rPr>
        <w:t>P</w:t>
      </w:r>
      <w:r w:rsidRPr="00CB53CF">
        <w:rPr>
          <w:rFonts w:ascii="Times New Roman" w:eastAsia="Times New Roman" w:hAnsi="Times New Roman"/>
          <w:sz w:val="28"/>
          <w:szCs w:val="28"/>
          <w:vertAlign w:val="subscript"/>
          <w:lang w:eastAsia="ru-RU"/>
        </w:rPr>
        <w:t>e</w:t>
      </w:r>
      <w:proofErr w:type="spellEnd"/>
      <w:r w:rsidRPr="00CB53CF">
        <w:rPr>
          <w:rFonts w:ascii="Times New Roman" w:eastAsia="Times New Roman" w:hAnsi="Times New Roman"/>
          <w:sz w:val="28"/>
          <w:szCs w:val="28"/>
          <w:lang w:eastAsia="ru-RU"/>
        </w:rPr>
        <w:t>, то объем спроса (Q</w:t>
      </w:r>
      <w:r w:rsidRPr="00CB53CF">
        <w:rPr>
          <w:rFonts w:ascii="Times New Roman" w:eastAsia="Times New Roman" w:hAnsi="Times New Roman"/>
          <w:sz w:val="28"/>
          <w:szCs w:val="28"/>
          <w:vertAlign w:val="subscript"/>
          <w:lang w:eastAsia="ru-RU"/>
        </w:rPr>
        <w:t>D</w:t>
      </w:r>
      <w:r w:rsidRPr="00CB53CF">
        <w:rPr>
          <w:rFonts w:ascii="Times New Roman" w:eastAsia="Times New Roman" w:hAnsi="Times New Roman"/>
          <w:sz w:val="28"/>
          <w:szCs w:val="28"/>
          <w:lang w:eastAsia="ru-RU"/>
        </w:rPr>
        <w:t>) превышает объем предложения Q</w:t>
      </w:r>
      <w:r w:rsidRPr="00CB53CF">
        <w:rPr>
          <w:rFonts w:ascii="Times New Roman" w:eastAsia="Times New Roman" w:hAnsi="Times New Roman"/>
          <w:sz w:val="28"/>
          <w:szCs w:val="28"/>
          <w:vertAlign w:val="subscript"/>
          <w:lang w:eastAsia="ru-RU"/>
        </w:rPr>
        <w:t>S</w:t>
      </w:r>
      <w:r w:rsidRPr="00CB53CF">
        <w:rPr>
          <w:rFonts w:ascii="Times New Roman" w:eastAsia="Times New Roman" w:hAnsi="Times New Roman"/>
          <w:sz w:val="28"/>
          <w:szCs w:val="28"/>
          <w:lang w:eastAsia="ru-RU"/>
        </w:rPr>
        <w:t>, возникает дефицит товара (DQ</w:t>
      </w:r>
      <w:r w:rsidRPr="00CB53CF">
        <w:rPr>
          <w:rFonts w:ascii="Times New Roman" w:eastAsia="Times New Roman" w:hAnsi="Times New Roman"/>
          <w:sz w:val="28"/>
          <w:szCs w:val="28"/>
          <w:vertAlign w:val="subscript"/>
          <w:lang w:eastAsia="ru-RU"/>
        </w:rPr>
        <w:t>D</w:t>
      </w:r>
      <w:r w:rsidRPr="00CB53CF">
        <w:rPr>
          <w:rFonts w:ascii="Times New Roman" w:eastAsia="Times New Roman" w:hAnsi="Times New Roman"/>
          <w:sz w:val="28"/>
          <w:szCs w:val="28"/>
          <w:lang w:eastAsia="ru-RU"/>
        </w:rPr>
        <w:t>). Дефицит товара действует в сторону повышения его цены. В этой ситуации покупатели готовы заплатить и более высокую цену за товар. Давление со стороны спроса будет продолжаться до тех пор, пока не установится равновесие, т.е. пока дефицит не станет нулевым (DQ</w:t>
      </w:r>
      <w:r w:rsidRPr="00CB53CF">
        <w:rPr>
          <w:rFonts w:ascii="Times New Roman" w:eastAsia="Times New Roman" w:hAnsi="Times New Roman"/>
          <w:sz w:val="28"/>
          <w:szCs w:val="28"/>
          <w:vertAlign w:val="subscript"/>
          <w:lang w:eastAsia="ru-RU"/>
        </w:rPr>
        <w:t>D</w:t>
      </w:r>
      <w:r w:rsidRPr="00CB53CF">
        <w:rPr>
          <w:rFonts w:ascii="Times New Roman" w:eastAsia="Times New Roman" w:hAnsi="Times New Roman"/>
          <w:sz w:val="28"/>
          <w:szCs w:val="28"/>
          <w:lang w:eastAsia="ru-RU"/>
        </w:rPr>
        <w:t>=0).</w:t>
      </w:r>
    </w:p>
    <w:p w:rsidR="001C11DC" w:rsidRPr="00CB53CF" w:rsidRDefault="001C11DC" w:rsidP="001C11DC">
      <w:pPr>
        <w:spacing w:after="0" w:line="240" w:lineRule="auto"/>
        <w:ind w:firstLine="709"/>
        <w:jc w:val="both"/>
        <w:rPr>
          <w:rFonts w:ascii="Times New Roman" w:eastAsia="Times New Roman" w:hAnsi="Times New Roman"/>
          <w:sz w:val="28"/>
          <w:szCs w:val="28"/>
          <w:lang w:eastAsia="ru-RU"/>
        </w:rPr>
      </w:pPr>
      <w:r w:rsidRPr="00CB53CF">
        <w:rPr>
          <w:rFonts w:ascii="Times New Roman" w:eastAsia="Times New Roman" w:hAnsi="Times New Roman"/>
          <w:sz w:val="28"/>
          <w:szCs w:val="28"/>
          <w:lang w:eastAsia="ru-RU"/>
        </w:rPr>
        <w:t>Закон убывающей предельной полезности (последовательное увеличение потребляемого блага ведет к снижению полезности от него) объясняет отрицательный наклон кривой спроса (D). То есть каждый потребитель в соответствии со снижающейся полезностью товара покупает его большее количество только при условии снижения цены.</w:t>
      </w:r>
    </w:p>
    <w:p w:rsidR="001C11DC" w:rsidRPr="00CB53CF" w:rsidRDefault="001C11DC" w:rsidP="001C11DC">
      <w:pPr>
        <w:spacing w:after="0" w:line="240" w:lineRule="auto"/>
        <w:ind w:firstLine="709"/>
        <w:jc w:val="both"/>
        <w:rPr>
          <w:rFonts w:ascii="Times New Roman" w:eastAsia="Times New Roman" w:hAnsi="Times New Roman"/>
          <w:sz w:val="28"/>
          <w:szCs w:val="28"/>
          <w:lang w:eastAsia="ru-RU"/>
        </w:rPr>
      </w:pPr>
      <w:r w:rsidRPr="00CB53CF">
        <w:rPr>
          <w:rFonts w:ascii="Times New Roman" w:eastAsia="Times New Roman" w:hAnsi="Times New Roman"/>
          <w:sz w:val="28"/>
          <w:szCs w:val="28"/>
          <w:lang w:eastAsia="ru-RU"/>
        </w:rPr>
        <w:t>С помощью кривой спроса можно определить выигрыш (излишек) потребителя – это разность между максимальной ценой, которую может заплатить потребитель за товар (цена спроса), и реальной (рыночной) ценой данного товара.</w:t>
      </w:r>
    </w:p>
    <w:p w:rsidR="001C11DC" w:rsidRPr="00CB53CF" w:rsidRDefault="001C11DC" w:rsidP="001C11DC">
      <w:pPr>
        <w:spacing w:after="0" w:line="240" w:lineRule="auto"/>
        <w:ind w:firstLine="709"/>
        <w:jc w:val="both"/>
        <w:rPr>
          <w:rFonts w:ascii="Times New Roman" w:eastAsia="Times New Roman" w:hAnsi="Times New Roman"/>
          <w:sz w:val="28"/>
          <w:szCs w:val="28"/>
          <w:lang w:eastAsia="ru-RU"/>
        </w:rPr>
      </w:pPr>
      <w:r w:rsidRPr="00CB53CF">
        <w:rPr>
          <w:rFonts w:ascii="Times New Roman" w:eastAsia="Times New Roman" w:hAnsi="Times New Roman"/>
          <w:sz w:val="28"/>
          <w:szCs w:val="28"/>
          <w:lang w:eastAsia="ru-RU"/>
        </w:rPr>
        <w:t>Цена спроса на товар (Р</w:t>
      </w:r>
      <w:proofErr w:type="gramStart"/>
      <w:r w:rsidRPr="00CB53CF">
        <w:rPr>
          <w:rFonts w:ascii="Times New Roman" w:eastAsia="Times New Roman" w:hAnsi="Times New Roman"/>
          <w:sz w:val="28"/>
          <w:szCs w:val="28"/>
          <w:vertAlign w:val="subscript"/>
          <w:lang w:eastAsia="ru-RU"/>
        </w:rPr>
        <w:t>D</w:t>
      </w:r>
      <w:proofErr w:type="gramEnd"/>
      <w:r w:rsidRPr="00CB53CF">
        <w:rPr>
          <w:rFonts w:ascii="Times New Roman" w:eastAsia="Times New Roman" w:hAnsi="Times New Roman"/>
          <w:sz w:val="28"/>
          <w:szCs w:val="28"/>
          <w:lang w:eastAsia="ru-RU"/>
        </w:rPr>
        <w:t xml:space="preserve">) определяется предельной полезностью каждой единицы товара, а рыночная цена товара – взаимодействием спроса (D) и </w:t>
      </w:r>
      <w:r w:rsidRPr="00CB53CF">
        <w:rPr>
          <w:rFonts w:ascii="Times New Roman" w:eastAsia="Times New Roman" w:hAnsi="Times New Roman"/>
          <w:sz w:val="28"/>
          <w:szCs w:val="28"/>
          <w:lang w:eastAsia="ru-RU"/>
        </w:rPr>
        <w:lastRenderedPageBreak/>
        <w:t>предложения (S). В результате этого взаимодействия товар продается по рыночной цене (</w:t>
      </w:r>
      <w:proofErr w:type="spellStart"/>
      <w:r w:rsidRPr="00CB53CF">
        <w:rPr>
          <w:rFonts w:ascii="Times New Roman" w:eastAsia="Times New Roman" w:hAnsi="Times New Roman"/>
          <w:sz w:val="28"/>
          <w:szCs w:val="28"/>
          <w:lang w:eastAsia="ru-RU"/>
        </w:rPr>
        <w:t>Р</w:t>
      </w:r>
      <w:proofErr w:type="gramStart"/>
      <w:r w:rsidRPr="00CB53CF">
        <w:rPr>
          <w:rFonts w:ascii="Times New Roman" w:eastAsia="Times New Roman" w:hAnsi="Times New Roman"/>
          <w:sz w:val="28"/>
          <w:szCs w:val="28"/>
          <w:vertAlign w:val="subscript"/>
          <w:lang w:eastAsia="ru-RU"/>
        </w:rPr>
        <w:t>e</w:t>
      </w:r>
      <w:proofErr w:type="spellEnd"/>
      <w:proofErr w:type="gramEnd"/>
      <w:r w:rsidRPr="00CB53CF">
        <w:rPr>
          <w:rFonts w:ascii="Times New Roman" w:eastAsia="Times New Roman" w:hAnsi="Times New Roman"/>
          <w:sz w:val="28"/>
          <w:szCs w:val="28"/>
          <w:lang w:eastAsia="ru-RU"/>
        </w:rPr>
        <w:t>) (рис. .2).</w:t>
      </w:r>
      <w:r w:rsidRPr="00CB53CF">
        <w:rPr>
          <w:rFonts w:ascii="Times New Roman" w:eastAsia="Times New Roman" w:hAnsi="Times New Roman"/>
          <w:noProof/>
          <w:sz w:val="28"/>
          <w:szCs w:val="28"/>
          <w:lang w:eastAsia="ru-RU"/>
        </w:rPr>
        <w:drawing>
          <wp:inline distT="0" distB="0" distL="0" distR="0" wp14:anchorId="7123471B" wp14:editId="716BD50F">
            <wp:extent cx="2771775" cy="25812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71775" cy="2581275"/>
                    </a:xfrm>
                    <a:prstGeom prst="rect">
                      <a:avLst/>
                    </a:prstGeom>
                    <a:noFill/>
                    <a:ln>
                      <a:noFill/>
                    </a:ln>
                  </pic:spPr>
                </pic:pic>
              </a:graphicData>
            </a:graphic>
          </wp:inline>
        </w:drawing>
      </w:r>
    </w:p>
    <w:p w:rsidR="001C11DC" w:rsidRPr="00CB53CF" w:rsidRDefault="001C11DC" w:rsidP="001C11DC">
      <w:pPr>
        <w:spacing w:after="0" w:line="240" w:lineRule="auto"/>
        <w:ind w:firstLine="709"/>
        <w:jc w:val="both"/>
        <w:rPr>
          <w:rFonts w:ascii="Times New Roman" w:eastAsia="Times New Roman" w:hAnsi="Times New Roman"/>
          <w:sz w:val="28"/>
          <w:szCs w:val="28"/>
          <w:lang w:eastAsia="ru-RU"/>
        </w:rPr>
      </w:pPr>
      <w:r w:rsidRPr="00CB53CF">
        <w:rPr>
          <w:rFonts w:ascii="Times New Roman" w:eastAsia="Times New Roman" w:hAnsi="Times New Roman"/>
          <w:sz w:val="28"/>
          <w:szCs w:val="28"/>
          <w:lang w:eastAsia="ru-RU"/>
        </w:rPr>
        <w:t>Рис. .2. Излишек потребителя и производителя</w:t>
      </w:r>
    </w:p>
    <w:p w:rsidR="001C11DC" w:rsidRPr="00CB53CF" w:rsidRDefault="001C11DC" w:rsidP="001C11DC">
      <w:pPr>
        <w:spacing w:after="0" w:line="240" w:lineRule="auto"/>
        <w:ind w:firstLine="709"/>
        <w:jc w:val="both"/>
        <w:rPr>
          <w:rFonts w:ascii="Times New Roman" w:eastAsia="Times New Roman" w:hAnsi="Times New Roman"/>
          <w:sz w:val="28"/>
          <w:szCs w:val="28"/>
          <w:lang w:eastAsia="ru-RU"/>
        </w:rPr>
      </w:pPr>
    </w:p>
    <w:p w:rsidR="001C11DC" w:rsidRPr="00CB53CF" w:rsidRDefault="001C11DC" w:rsidP="001C11DC">
      <w:pPr>
        <w:spacing w:after="0" w:line="240" w:lineRule="auto"/>
        <w:ind w:firstLine="709"/>
        <w:jc w:val="both"/>
        <w:rPr>
          <w:rFonts w:ascii="Times New Roman" w:eastAsia="Times New Roman" w:hAnsi="Times New Roman"/>
          <w:sz w:val="28"/>
          <w:szCs w:val="28"/>
          <w:lang w:eastAsia="ru-RU"/>
        </w:rPr>
      </w:pPr>
      <w:r w:rsidRPr="00CB53CF">
        <w:rPr>
          <w:rFonts w:ascii="Times New Roman" w:eastAsia="Times New Roman" w:hAnsi="Times New Roman"/>
          <w:sz w:val="28"/>
          <w:szCs w:val="28"/>
          <w:lang w:eastAsia="ru-RU"/>
        </w:rPr>
        <w:t xml:space="preserve">Поэтому потребитель выигрывает, покупая товар дешевле, чем он мог за него заплатить. Этот выигрыш равен площади заштрихованного треугольника </w:t>
      </w:r>
      <w:proofErr w:type="spellStart"/>
      <w:r w:rsidRPr="00CB53CF">
        <w:rPr>
          <w:rFonts w:ascii="Times New Roman" w:eastAsia="Times New Roman" w:hAnsi="Times New Roman"/>
          <w:sz w:val="28"/>
          <w:szCs w:val="28"/>
          <w:lang w:eastAsia="ru-RU"/>
        </w:rPr>
        <w:t>Р</w:t>
      </w:r>
      <w:proofErr w:type="gramStart"/>
      <w:r w:rsidRPr="00CB53CF">
        <w:rPr>
          <w:rFonts w:ascii="Times New Roman" w:eastAsia="Times New Roman" w:hAnsi="Times New Roman"/>
          <w:sz w:val="28"/>
          <w:szCs w:val="28"/>
          <w:vertAlign w:val="subscript"/>
          <w:lang w:eastAsia="ru-RU"/>
        </w:rPr>
        <w:t>D</w:t>
      </w:r>
      <w:proofErr w:type="gramEnd"/>
      <w:r w:rsidRPr="00CB53CF">
        <w:rPr>
          <w:rFonts w:ascii="Times New Roman" w:eastAsia="Times New Roman" w:hAnsi="Times New Roman"/>
          <w:sz w:val="28"/>
          <w:szCs w:val="28"/>
          <w:lang w:eastAsia="ru-RU"/>
        </w:rPr>
        <w:t>ЕР</w:t>
      </w:r>
      <w:r w:rsidRPr="00CB53CF">
        <w:rPr>
          <w:rFonts w:ascii="Times New Roman" w:eastAsia="Times New Roman" w:hAnsi="Times New Roman"/>
          <w:sz w:val="28"/>
          <w:szCs w:val="28"/>
          <w:vertAlign w:val="subscript"/>
          <w:lang w:eastAsia="ru-RU"/>
        </w:rPr>
        <w:t>e</w:t>
      </w:r>
      <w:proofErr w:type="spellEnd"/>
      <w:r w:rsidRPr="00CB53CF">
        <w:rPr>
          <w:rFonts w:ascii="Times New Roman" w:eastAsia="Times New Roman" w:hAnsi="Times New Roman"/>
          <w:sz w:val="28"/>
          <w:szCs w:val="28"/>
          <w:lang w:eastAsia="ru-RU"/>
        </w:rPr>
        <w:t xml:space="preserve"> (рис. 2).</w:t>
      </w:r>
    </w:p>
    <w:p w:rsidR="001C11DC" w:rsidRPr="00CB53CF" w:rsidRDefault="001C11DC" w:rsidP="001C11DC">
      <w:pPr>
        <w:spacing w:after="0" w:line="240" w:lineRule="auto"/>
        <w:ind w:firstLine="709"/>
        <w:jc w:val="both"/>
        <w:rPr>
          <w:rFonts w:ascii="Times New Roman" w:eastAsia="Times New Roman" w:hAnsi="Times New Roman"/>
          <w:sz w:val="28"/>
          <w:szCs w:val="28"/>
          <w:lang w:eastAsia="ru-RU"/>
        </w:rPr>
      </w:pPr>
      <w:r w:rsidRPr="00CB53CF">
        <w:rPr>
          <w:rFonts w:ascii="Times New Roman" w:eastAsia="Times New Roman" w:hAnsi="Times New Roman"/>
          <w:sz w:val="28"/>
          <w:szCs w:val="28"/>
          <w:lang w:eastAsia="ru-RU"/>
        </w:rPr>
        <w:t>Знание предельных издержек (МС) позволяет определить выигрыш производителя. Дело в том, что минимальная цена, по которой фирма может без потерь продавать единицу продукции, не должна быть ниже предельных издержек (МС) (прирост затрат, связанный с производством каждой последующей единицы продукции) (рис. 2). Любое превышение рыночной цены единицы продукции над ее МС будет означать рост прибыли фирмы. Таким образом, выигрыш производителя – это величина превышения цены реализации (рыночная цена) над предельными издержками производства. Такой излишек фирма получает от каждой продаваемой единицы товара по рыночной цене (</w:t>
      </w:r>
      <w:proofErr w:type="spellStart"/>
      <w:r w:rsidRPr="00CB53CF">
        <w:rPr>
          <w:rFonts w:ascii="Times New Roman" w:eastAsia="Times New Roman" w:hAnsi="Times New Roman"/>
          <w:sz w:val="28"/>
          <w:szCs w:val="28"/>
          <w:lang w:eastAsia="ru-RU"/>
        </w:rPr>
        <w:t>Р</w:t>
      </w:r>
      <w:proofErr w:type="gramStart"/>
      <w:r w:rsidRPr="00CB53CF">
        <w:rPr>
          <w:rFonts w:ascii="Times New Roman" w:eastAsia="Times New Roman" w:hAnsi="Times New Roman"/>
          <w:sz w:val="28"/>
          <w:szCs w:val="28"/>
          <w:vertAlign w:val="subscript"/>
          <w:lang w:eastAsia="ru-RU"/>
        </w:rPr>
        <w:t>e</w:t>
      </w:r>
      <w:proofErr w:type="spellEnd"/>
      <w:proofErr w:type="gramEnd"/>
      <w:r w:rsidRPr="00CB53CF">
        <w:rPr>
          <w:rFonts w:ascii="Times New Roman" w:eastAsia="Times New Roman" w:hAnsi="Times New Roman"/>
          <w:sz w:val="28"/>
          <w:szCs w:val="28"/>
          <w:lang w:eastAsia="ru-RU"/>
        </w:rPr>
        <w:t>), превышающей предельные издержки (МС) производства данной единицы. Таким образом, продавая объем товара (</w:t>
      </w:r>
      <w:proofErr w:type="spellStart"/>
      <w:r w:rsidRPr="00CB53CF">
        <w:rPr>
          <w:rFonts w:ascii="Times New Roman" w:eastAsia="Times New Roman" w:hAnsi="Times New Roman"/>
          <w:sz w:val="28"/>
          <w:szCs w:val="28"/>
          <w:lang w:eastAsia="ru-RU"/>
        </w:rPr>
        <w:t>Q</w:t>
      </w:r>
      <w:r w:rsidRPr="00CB53CF">
        <w:rPr>
          <w:rFonts w:ascii="Times New Roman" w:eastAsia="Times New Roman" w:hAnsi="Times New Roman"/>
          <w:sz w:val="28"/>
          <w:szCs w:val="28"/>
          <w:vertAlign w:val="subscript"/>
          <w:lang w:eastAsia="ru-RU"/>
        </w:rPr>
        <w:t>e</w:t>
      </w:r>
      <w:proofErr w:type="spellEnd"/>
      <w:r w:rsidRPr="00CB53CF">
        <w:rPr>
          <w:rFonts w:ascii="Times New Roman" w:eastAsia="Times New Roman" w:hAnsi="Times New Roman"/>
          <w:sz w:val="28"/>
          <w:szCs w:val="28"/>
          <w:lang w:eastAsia="ru-RU"/>
        </w:rPr>
        <w:t xml:space="preserve">) (при разных МС на каждую единицу продукции от 0 до </w:t>
      </w:r>
      <w:proofErr w:type="gramStart"/>
      <w:r w:rsidRPr="00CB53CF">
        <w:rPr>
          <w:rFonts w:ascii="Times New Roman" w:eastAsia="Times New Roman" w:hAnsi="Times New Roman"/>
          <w:sz w:val="28"/>
          <w:szCs w:val="28"/>
          <w:lang w:eastAsia="ru-RU"/>
        </w:rPr>
        <w:t>Q</w:t>
      </w:r>
      <w:proofErr w:type="gramEnd"/>
      <w:r w:rsidRPr="00CB53CF">
        <w:rPr>
          <w:rFonts w:ascii="Times New Roman" w:eastAsia="Times New Roman" w:hAnsi="Times New Roman"/>
          <w:sz w:val="28"/>
          <w:szCs w:val="28"/>
          <w:vertAlign w:val="subscript"/>
          <w:lang w:eastAsia="ru-RU"/>
        </w:rPr>
        <w:t>Е</w:t>
      </w:r>
      <w:r w:rsidRPr="00CB53CF">
        <w:rPr>
          <w:rFonts w:ascii="Times New Roman" w:eastAsia="Times New Roman" w:hAnsi="Times New Roman"/>
          <w:sz w:val="28"/>
          <w:szCs w:val="28"/>
          <w:lang w:eastAsia="ru-RU"/>
        </w:rPr>
        <w:t>) по Р</w:t>
      </w:r>
      <w:r w:rsidRPr="00CB53CF">
        <w:rPr>
          <w:rFonts w:ascii="Times New Roman" w:eastAsia="Times New Roman" w:hAnsi="Times New Roman"/>
          <w:sz w:val="28"/>
          <w:szCs w:val="28"/>
          <w:vertAlign w:val="subscript"/>
          <w:lang w:eastAsia="ru-RU"/>
        </w:rPr>
        <w:t>Е</w:t>
      </w:r>
      <w:r w:rsidRPr="00CB53CF">
        <w:rPr>
          <w:rFonts w:ascii="Times New Roman" w:eastAsia="Times New Roman" w:hAnsi="Times New Roman"/>
          <w:sz w:val="28"/>
          <w:szCs w:val="28"/>
          <w:lang w:eastAsia="ru-RU"/>
        </w:rPr>
        <w:t xml:space="preserve">, фирма получит выигрыш, равный заштрихованной площади </w:t>
      </w:r>
      <w:proofErr w:type="spellStart"/>
      <w:r w:rsidRPr="00CB53CF">
        <w:rPr>
          <w:rFonts w:ascii="Times New Roman" w:eastAsia="Times New Roman" w:hAnsi="Times New Roman"/>
          <w:sz w:val="28"/>
          <w:szCs w:val="28"/>
          <w:lang w:eastAsia="ru-RU"/>
        </w:rPr>
        <w:t>Р</w:t>
      </w:r>
      <w:r w:rsidRPr="00CB53CF">
        <w:rPr>
          <w:rFonts w:ascii="Times New Roman" w:eastAsia="Times New Roman" w:hAnsi="Times New Roman"/>
          <w:sz w:val="28"/>
          <w:szCs w:val="28"/>
          <w:vertAlign w:val="subscript"/>
          <w:lang w:eastAsia="ru-RU"/>
        </w:rPr>
        <w:t>e</w:t>
      </w:r>
      <w:r w:rsidRPr="00CB53CF">
        <w:rPr>
          <w:rFonts w:ascii="Times New Roman" w:eastAsia="Times New Roman" w:hAnsi="Times New Roman"/>
          <w:sz w:val="28"/>
          <w:szCs w:val="28"/>
          <w:lang w:eastAsia="ru-RU"/>
        </w:rPr>
        <w:t>ЕР</w:t>
      </w:r>
      <w:r w:rsidRPr="00CB53CF">
        <w:rPr>
          <w:rFonts w:ascii="Times New Roman" w:eastAsia="Times New Roman" w:hAnsi="Times New Roman"/>
          <w:sz w:val="28"/>
          <w:szCs w:val="28"/>
          <w:vertAlign w:val="subscript"/>
          <w:lang w:eastAsia="ru-RU"/>
        </w:rPr>
        <w:t>S</w:t>
      </w:r>
      <w:proofErr w:type="spellEnd"/>
      <w:r w:rsidRPr="00CB53CF">
        <w:rPr>
          <w:rFonts w:ascii="Times New Roman" w:eastAsia="Times New Roman" w:hAnsi="Times New Roman"/>
          <w:sz w:val="28"/>
          <w:szCs w:val="28"/>
          <w:lang w:eastAsia="ru-RU"/>
        </w:rPr>
        <w:t>.</w:t>
      </w:r>
    </w:p>
    <w:p w:rsidR="001C11DC" w:rsidRDefault="001C11DC" w:rsidP="001C11DC">
      <w:pPr>
        <w:spacing w:after="0" w:line="240" w:lineRule="auto"/>
        <w:jc w:val="both"/>
        <w:rPr>
          <w:rFonts w:ascii="Times New Roman" w:eastAsia="Times New Roman" w:hAnsi="Times New Roman"/>
          <w:sz w:val="28"/>
          <w:szCs w:val="28"/>
          <w:lang w:eastAsia="ru-RU"/>
        </w:rPr>
      </w:pPr>
    </w:p>
    <w:p w:rsidR="001C11DC" w:rsidRPr="00CB53CF" w:rsidRDefault="001C11DC" w:rsidP="001C11DC">
      <w:pPr>
        <w:spacing w:after="0" w:line="240" w:lineRule="auto"/>
        <w:jc w:val="both"/>
        <w:rPr>
          <w:rFonts w:ascii="Times New Roman" w:hAnsi="Times New Roman"/>
          <w:sz w:val="28"/>
          <w:szCs w:val="28"/>
        </w:rPr>
      </w:pPr>
      <w:r>
        <w:rPr>
          <w:rFonts w:ascii="Times New Roman" w:eastAsia="Times New Roman" w:hAnsi="Times New Roman"/>
          <w:sz w:val="28"/>
          <w:szCs w:val="28"/>
          <w:lang w:eastAsia="ru-RU"/>
        </w:rPr>
        <w:t xml:space="preserve">Источник: </w:t>
      </w:r>
      <w:hyperlink r:id="rId10" w:history="1">
        <w:r w:rsidRPr="00CB53CF">
          <w:rPr>
            <w:rStyle w:val="a3"/>
            <w:rFonts w:ascii="Times New Roman" w:hAnsi="Times New Roman"/>
            <w:sz w:val="28"/>
            <w:szCs w:val="28"/>
          </w:rPr>
          <w:t>http://www.be5.biz/ekonomika/e007/03.htm</w:t>
        </w:r>
      </w:hyperlink>
    </w:p>
    <w:p w:rsidR="001C11DC" w:rsidRPr="00CB53CF" w:rsidRDefault="001C11DC" w:rsidP="001C11DC">
      <w:pPr>
        <w:shd w:val="clear" w:color="auto" w:fill="FFFFFF"/>
        <w:spacing w:after="0" w:line="240" w:lineRule="auto"/>
        <w:ind w:firstLine="709"/>
        <w:jc w:val="both"/>
        <w:rPr>
          <w:rFonts w:ascii="Times New Roman" w:eastAsia="Times New Roman" w:hAnsi="Times New Roman"/>
          <w:sz w:val="28"/>
          <w:szCs w:val="28"/>
          <w:lang w:eastAsia="ru-RU"/>
        </w:rPr>
      </w:pPr>
    </w:p>
    <w:p w:rsidR="001C11DC" w:rsidRPr="00CB53CF" w:rsidRDefault="001C11DC" w:rsidP="001C11DC">
      <w:pPr>
        <w:spacing w:after="0" w:line="240" w:lineRule="auto"/>
        <w:ind w:firstLine="709"/>
        <w:jc w:val="both"/>
        <w:rPr>
          <w:rFonts w:ascii="Times New Roman" w:eastAsia="Times New Roman" w:hAnsi="Times New Roman"/>
          <w:b/>
          <w:sz w:val="28"/>
          <w:szCs w:val="28"/>
          <w:lang w:eastAsia="ru-RU"/>
        </w:rPr>
      </w:pPr>
    </w:p>
    <w:sectPr w:rsidR="001C11DC" w:rsidRPr="00CB53CF" w:rsidSect="009A00CB">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321C7"/>
    <w:multiLevelType w:val="hybridMultilevel"/>
    <w:tmpl w:val="08307164"/>
    <w:lvl w:ilvl="0" w:tplc="1846A0C4">
      <w:start w:val="1"/>
      <w:numFmt w:val="decimal"/>
      <w:lvlText w:val="%1."/>
      <w:lvlJc w:val="left"/>
      <w:pPr>
        <w:ind w:left="-207" w:hanging="360"/>
      </w:pPr>
    </w:lvl>
    <w:lvl w:ilvl="1" w:tplc="04190019">
      <w:start w:val="1"/>
      <w:numFmt w:val="lowerLetter"/>
      <w:lvlText w:val="%2."/>
      <w:lvlJc w:val="left"/>
      <w:pPr>
        <w:ind w:left="513" w:hanging="360"/>
      </w:pPr>
    </w:lvl>
    <w:lvl w:ilvl="2" w:tplc="0419001B">
      <w:start w:val="1"/>
      <w:numFmt w:val="lowerRoman"/>
      <w:lvlText w:val="%3."/>
      <w:lvlJc w:val="right"/>
      <w:pPr>
        <w:ind w:left="1233" w:hanging="180"/>
      </w:pPr>
    </w:lvl>
    <w:lvl w:ilvl="3" w:tplc="0419000F">
      <w:start w:val="1"/>
      <w:numFmt w:val="decimal"/>
      <w:lvlText w:val="%4."/>
      <w:lvlJc w:val="left"/>
      <w:pPr>
        <w:ind w:left="1953" w:hanging="360"/>
      </w:pPr>
    </w:lvl>
    <w:lvl w:ilvl="4" w:tplc="04190019">
      <w:start w:val="1"/>
      <w:numFmt w:val="lowerLetter"/>
      <w:lvlText w:val="%5."/>
      <w:lvlJc w:val="left"/>
      <w:pPr>
        <w:ind w:left="2673" w:hanging="360"/>
      </w:pPr>
    </w:lvl>
    <w:lvl w:ilvl="5" w:tplc="0419001B">
      <w:start w:val="1"/>
      <w:numFmt w:val="lowerRoman"/>
      <w:lvlText w:val="%6."/>
      <w:lvlJc w:val="right"/>
      <w:pPr>
        <w:ind w:left="3393" w:hanging="180"/>
      </w:pPr>
    </w:lvl>
    <w:lvl w:ilvl="6" w:tplc="0419000F">
      <w:start w:val="1"/>
      <w:numFmt w:val="decimal"/>
      <w:lvlText w:val="%7."/>
      <w:lvlJc w:val="left"/>
      <w:pPr>
        <w:ind w:left="4113" w:hanging="360"/>
      </w:pPr>
    </w:lvl>
    <w:lvl w:ilvl="7" w:tplc="04190019">
      <w:start w:val="1"/>
      <w:numFmt w:val="lowerLetter"/>
      <w:lvlText w:val="%8."/>
      <w:lvlJc w:val="left"/>
      <w:pPr>
        <w:ind w:left="4833" w:hanging="360"/>
      </w:pPr>
    </w:lvl>
    <w:lvl w:ilvl="8" w:tplc="0419001B">
      <w:start w:val="1"/>
      <w:numFmt w:val="lowerRoman"/>
      <w:lvlText w:val="%9."/>
      <w:lvlJc w:val="right"/>
      <w:pPr>
        <w:ind w:left="5553" w:hanging="180"/>
      </w:pPr>
    </w:lvl>
  </w:abstractNum>
  <w:abstractNum w:abstractNumId="1">
    <w:nsid w:val="2BA34BA3"/>
    <w:multiLevelType w:val="multilevel"/>
    <w:tmpl w:val="9C3C1FF4"/>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
    <w:nsid w:val="4EFA2026"/>
    <w:multiLevelType w:val="hybridMultilevel"/>
    <w:tmpl w:val="2BEEC0AC"/>
    <w:lvl w:ilvl="0" w:tplc="FFFFFFFF">
      <w:start w:val="1"/>
      <w:numFmt w:val="decimal"/>
      <w:lvlText w:val="%1"/>
      <w:lvlJc w:val="left"/>
      <w:pPr>
        <w:tabs>
          <w:tab w:val="num" w:pos="720"/>
        </w:tabs>
        <w:ind w:left="720" w:hanging="663"/>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nsid w:val="5F175250"/>
    <w:multiLevelType w:val="hybridMultilevel"/>
    <w:tmpl w:val="421C785E"/>
    <w:lvl w:ilvl="0" w:tplc="FFFFFFFF">
      <w:start w:val="1"/>
      <w:numFmt w:val="decimal"/>
      <w:lvlText w:val="%1"/>
      <w:lvlJc w:val="left"/>
      <w:pPr>
        <w:tabs>
          <w:tab w:val="num" w:pos="720"/>
        </w:tabs>
        <w:ind w:left="720" w:hanging="663"/>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C89"/>
    <w:rsid w:val="00142BFF"/>
    <w:rsid w:val="001720C8"/>
    <w:rsid w:val="001C11DC"/>
    <w:rsid w:val="002631D9"/>
    <w:rsid w:val="004E2A35"/>
    <w:rsid w:val="00665287"/>
    <w:rsid w:val="00796E5F"/>
    <w:rsid w:val="00A04C89"/>
    <w:rsid w:val="00B36DE5"/>
    <w:rsid w:val="00CB53CF"/>
    <w:rsid w:val="00FA6658"/>
    <w:rsid w:val="00FC66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A3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E2A35"/>
    <w:rPr>
      <w:color w:val="0000FF"/>
      <w:u w:val="single"/>
    </w:rPr>
  </w:style>
  <w:style w:type="paragraph" w:styleId="a4">
    <w:name w:val="Normal (Web)"/>
    <w:basedOn w:val="a"/>
    <w:uiPriority w:val="99"/>
    <w:semiHidden/>
    <w:unhideWhenUsed/>
    <w:rsid w:val="004E2A35"/>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alloon Text"/>
    <w:basedOn w:val="a"/>
    <w:link w:val="a6"/>
    <w:uiPriority w:val="99"/>
    <w:semiHidden/>
    <w:unhideWhenUsed/>
    <w:rsid w:val="001720C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720C8"/>
    <w:rPr>
      <w:rFonts w:ascii="Tahoma" w:eastAsia="Calibri" w:hAnsi="Tahoma" w:cs="Tahoma"/>
      <w:sz w:val="16"/>
      <w:szCs w:val="16"/>
    </w:rPr>
  </w:style>
  <w:style w:type="paragraph" w:customStyle="1" w:styleId="western">
    <w:name w:val="western"/>
    <w:basedOn w:val="a"/>
    <w:rsid w:val="00142BFF"/>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footnote text"/>
    <w:basedOn w:val="a"/>
    <w:link w:val="a8"/>
    <w:uiPriority w:val="99"/>
    <w:semiHidden/>
    <w:unhideWhenUsed/>
    <w:rsid w:val="00CB53CF"/>
    <w:pPr>
      <w:spacing w:after="0" w:line="240" w:lineRule="auto"/>
    </w:pPr>
    <w:rPr>
      <w:sz w:val="20"/>
      <w:szCs w:val="20"/>
    </w:rPr>
  </w:style>
  <w:style w:type="character" w:customStyle="1" w:styleId="a8">
    <w:name w:val="Текст сноски Знак"/>
    <w:basedOn w:val="a0"/>
    <w:link w:val="a7"/>
    <w:uiPriority w:val="99"/>
    <w:semiHidden/>
    <w:rsid w:val="00CB53CF"/>
    <w:rPr>
      <w:rFonts w:ascii="Calibri" w:eastAsia="Calibri" w:hAnsi="Calibri" w:cs="Times New Roman"/>
      <w:sz w:val="20"/>
      <w:szCs w:val="20"/>
    </w:rPr>
  </w:style>
  <w:style w:type="character" w:styleId="a9">
    <w:name w:val="FollowedHyperlink"/>
    <w:basedOn w:val="a0"/>
    <w:uiPriority w:val="99"/>
    <w:semiHidden/>
    <w:unhideWhenUsed/>
    <w:rsid w:val="00CB53C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A3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E2A35"/>
    <w:rPr>
      <w:color w:val="0000FF"/>
      <w:u w:val="single"/>
    </w:rPr>
  </w:style>
  <w:style w:type="paragraph" w:styleId="a4">
    <w:name w:val="Normal (Web)"/>
    <w:basedOn w:val="a"/>
    <w:uiPriority w:val="99"/>
    <w:semiHidden/>
    <w:unhideWhenUsed/>
    <w:rsid w:val="004E2A35"/>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alloon Text"/>
    <w:basedOn w:val="a"/>
    <w:link w:val="a6"/>
    <w:uiPriority w:val="99"/>
    <w:semiHidden/>
    <w:unhideWhenUsed/>
    <w:rsid w:val="001720C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720C8"/>
    <w:rPr>
      <w:rFonts w:ascii="Tahoma" w:eastAsia="Calibri" w:hAnsi="Tahoma" w:cs="Tahoma"/>
      <w:sz w:val="16"/>
      <w:szCs w:val="16"/>
    </w:rPr>
  </w:style>
  <w:style w:type="paragraph" w:customStyle="1" w:styleId="western">
    <w:name w:val="western"/>
    <w:basedOn w:val="a"/>
    <w:rsid w:val="00142BFF"/>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footnote text"/>
    <w:basedOn w:val="a"/>
    <w:link w:val="a8"/>
    <w:uiPriority w:val="99"/>
    <w:semiHidden/>
    <w:unhideWhenUsed/>
    <w:rsid w:val="00CB53CF"/>
    <w:pPr>
      <w:spacing w:after="0" w:line="240" w:lineRule="auto"/>
    </w:pPr>
    <w:rPr>
      <w:sz w:val="20"/>
      <w:szCs w:val="20"/>
    </w:rPr>
  </w:style>
  <w:style w:type="character" w:customStyle="1" w:styleId="a8">
    <w:name w:val="Текст сноски Знак"/>
    <w:basedOn w:val="a0"/>
    <w:link w:val="a7"/>
    <w:uiPriority w:val="99"/>
    <w:semiHidden/>
    <w:rsid w:val="00CB53CF"/>
    <w:rPr>
      <w:rFonts w:ascii="Calibri" w:eastAsia="Calibri" w:hAnsi="Calibri" w:cs="Times New Roman"/>
      <w:sz w:val="20"/>
      <w:szCs w:val="20"/>
    </w:rPr>
  </w:style>
  <w:style w:type="character" w:styleId="a9">
    <w:name w:val="FollowedHyperlink"/>
    <w:basedOn w:val="a0"/>
    <w:uiPriority w:val="99"/>
    <w:semiHidden/>
    <w:unhideWhenUsed/>
    <w:rsid w:val="00CB53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512131">
      <w:bodyDiv w:val="1"/>
      <w:marLeft w:val="0"/>
      <w:marRight w:val="0"/>
      <w:marTop w:val="0"/>
      <w:marBottom w:val="0"/>
      <w:divBdr>
        <w:top w:val="none" w:sz="0" w:space="0" w:color="auto"/>
        <w:left w:val="none" w:sz="0" w:space="0" w:color="auto"/>
        <w:bottom w:val="none" w:sz="0" w:space="0" w:color="auto"/>
        <w:right w:val="none" w:sz="0" w:space="0" w:color="auto"/>
      </w:divBdr>
    </w:div>
    <w:div w:id="1590887519">
      <w:bodyDiv w:val="1"/>
      <w:marLeft w:val="0"/>
      <w:marRight w:val="0"/>
      <w:marTop w:val="0"/>
      <w:marBottom w:val="0"/>
      <w:divBdr>
        <w:top w:val="none" w:sz="0" w:space="0" w:color="auto"/>
        <w:left w:val="none" w:sz="0" w:space="0" w:color="auto"/>
        <w:bottom w:val="none" w:sz="0" w:space="0" w:color="auto"/>
        <w:right w:val="none" w:sz="0" w:space="0" w:color="auto"/>
      </w:divBdr>
    </w:div>
    <w:div w:id="1691183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udopedia.net/14_69425_rinok-sovershennoy-i-nesovershennoy-konkurentsii.htm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e5.biz/ekonomika/e007/03.htm"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1147</Words>
  <Characters>6538</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Валуева</dc:creator>
  <cp:lastModifiedBy>user</cp:lastModifiedBy>
  <cp:revision>4</cp:revision>
  <dcterms:created xsi:type="dcterms:W3CDTF">2015-04-30T09:22:00Z</dcterms:created>
  <dcterms:modified xsi:type="dcterms:W3CDTF">2015-06-02T11:31:00Z</dcterms:modified>
</cp:coreProperties>
</file>