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01" w:rsidRDefault="00FA2415" w:rsidP="00FA2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15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ое задание </w:t>
      </w:r>
      <w:r w:rsidRPr="00FA2415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FA2415" w:rsidRDefault="00FA2415" w:rsidP="00FA2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15" w:rsidRPr="00FA2415" w:rsidRDefault="00FA2415" w:rsidP="00670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FDBFE8" wp14:editId="22B81401">
            <wp:simplePos x="0" y="0"/>
            <wp:positionH relativeFrom="margin">
              <wp:align>center</wp:align>
            </wp:positionH>
            <wp:positionV relativeFrom="paragraph">
              <wp:posOffset>958215</wp:posOffset>
            </wp:positionV>
            <wp:extent cx="8134350" cy="4458335"/>
            <wp:effectExtent l="0" t="0" r="0" b="0"/>
            <wp:wrapSquare wrapText="bothSides"/>
            <wp:docPr id="1" name="Рисунок 1" descr="D:\СЕРЁГА\УРОК В МОСКВЕ\- НОВ  Шкатулка Бажова\konturnaya-karta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УРОК В МОСКВЕ\- НОВ  Шкатулка Бажова\konturnaya-karta-ross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Пользуясь дополнительными материалами для учащихся, определите, в</w:t>
      </w:r>
      <w:r w:rsidR="000A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регионах распространён такой вид народного художественного промысла, как камнерезное искусство</w:t>
      </w:r>
      <w:r w:rsidR="00E00852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акрасьте на контурной карте административно-территориального делания Российской Федерации субъекты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едерации, в которых распространена резьба по камню.</w:t>
      </w:r>
    </w:p>
    <w:sectPr w:rsidR="00FA2415" w:rsidRPr="00FA2415" w:rsidSect="00FA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61"/>
    <w:rsid w:val="000A6DC0"/>
    <w:rsid w:val="00507CCA"/>
    <w:rsid w:val="006700E3"/>
    <w:rsid w:val="00BB4861"/>
    <w:rsid w:val="00E00852"/>
    <w:rsid w:val="00E65DE2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ADBB-4C9B-4FDF-810E-2104F2BA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6</cp:revision>
  <dcterms:created xsi:type="dcterms:W3CDTF">2015-11-23T11:28:00Z</dcterms:created>
  <dcterms:modified xsi:type="dcterms:W3CDTF">2016-02-09T14:54:00Z</dcterms:modified>
</cp:coreProperties>
</file>