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87" w:rsidRPr="0078358A" w:rsidRDefault="00623751" w:rsidP="00784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 р</w:t>
      </w:r>
      <w:bookmarkStart w:id="0" w:name="_GoBack"/>
      <w:bookmarkEnd w:id="0"/>
      <w:r w:rsidR="0078358A">
        <w:rPr>
          <w:rFonts w:ascii="Times New Roman" w:hAnsi="Times New Roman" w:cs="Times New Roman"/>
          <w:b/>
          <w:sz w:val="28"/>
          <w:szCs w:val="28"/>
        </w:rPr>
        <w:t>усской иконы</w:t>
      </w:r>
    </w:p>
    <w:p w:rsidR="0078424B" w:rsidRPr="009B6176" w:rsidRDefault="0078424B" w:rsidP="007842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24B" w:rsidRDefault="00876387" w:rsidP="0078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76">
        <w:rPr>
          <w:rFonts w:ascii="Times New Roman" w:hAnsi="Times New Roman" w:cs="Times New Roman"/>
          <w:sz w:val="28"/>
          <w:szCs w:val="28"/>
        </w:rPr>
        <w:t>Участок, на ко</w:t>
      </w:r>
      <w:r w:rsidR="0078358A">
        <w:rPr>
          <w:rFonts w:ascii="Times New Roman" w:hAnsi="Times New Roman" w:cs="Times New Roman"/>
          <w:sz w:val="28"/>
          <w:szCs w:val="28"/>
        </w:rPr>
        <w:t>тором сегодня расположен Музей русской иконы, и каменный двухэтажный дом на нё</w:t>
      </w:r>
      <w:r w:rsidRPr="009B6176">
        <w:rPr>
          <w:rFonts w:ascii="Times New Roman" w:hAnsi="Times New Roman" w:cs="Times New Roman"/>
          <w:sz w:val="28"/>
          <w:szCs w:val="28"/>
        </w:rPr>
        <w:t xml:space="preserve">м упоминается в </w:t>
      </w:r>
      <w:r w:rsidR="0078358A">
        <w:rPr>
          <w:rFonts w:ascii="Times New Roman" w:hAnsi="Times New Roman" w:cs="Times New Roman"/>
          <w:sz w:val="28"/>
          <w:szCs w:val="28"/>
        </w:rPr>
        <w:t>1817 году как владение купца Ф. </w:t>
      </w:r>
      <w:proofErr w:type="spellStart"/>
      <w:r w:rsidR="0078358A">
        <w:rPr>
          <w:rFonts w:ascii="Times New Roman" w:hAnsi="Times New Roman" w:cs="Times New Roman"/>
          <w:sz w:val="28"/>
          <w:szCs w:val="28"/>
        </w:rPr>
        <w:t>Лепетова</w:t>
      </w:r>
      <w:proofErr w:type="spellEnd"/>
      <w:r w:rsidR="0078358A">
        <w:rPr>
          <w:rFonts w:ascii="Times New Roman" w:hAnsi="Times New Roman" w:cs="Times New Roman"/>
          <w:sz w:val="28"/>
          <w:szCs w:val="28"/>
        </w:rPr>
        <w:t>, а в 1883 году − купца Д.Е. Грачёва, при котором архитектором А. </w:t>
      </w:r>
      <w:proofErr w:type="spellStart"/>
      <w:r w:rsidRPr="009B6176">
        <w:rPr>
          <w:rFonts w:ascii="Times New Roman" w:hAnsi="Times New Roman" w:cs="Times New Roman"/>
          <w:sz w:val="28"/>
          <w:szCs w:val="28"/>
        </w:rPr>
        <w:t>Медковым</w:t>
      </w:r>
      <w:proofErr w:type="spellEnd"/>
      <w:r w:rsidRPr="009B6176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78358A">
        <w:rPr>
          <w:rFonts w:ascii="Times New Roman" w:hAnsi="Times New Roman" w:cs="Times New Roman"/>
          <w:sz w:val="28"/>
          <w:szCs w:val="28"/>
        </w:rPr>
        <w:t>было возведено ещё</w:t>
      </w:r>
      <w:r w:rsidRPr="009B6176">
        <w:rPr>
          <w:rFonts w:ascii="Times New Roman" w:hAnsi="Times New Roman" w:cs="Times New Roman"/>
          <w:sz w:val="28"/>
          <w:szCs w:val="28"/>
        </w:rPr>
        <w:t xml:space="preserve"> одно ампирное каменное двухэтажное строение. Новый облик ранняя постройка приобретает в</w:t>
      </w:r>
      <w:r w:rsidR="0078358A">
        <w:rPr>
          <w:rFonts w:ascii="Times New Roman" w:hAnsi="Times New Roman" w:cs="Times New Roman"/>
          <w:sz w:val="28"/>
          <w:szCs w:val="28"/>
        </w:rPr>
        <w:t> </w:t>
      </w:r>
      <w:r w:rsidR="0078424B">
        <w:rPr>
          <w:rFonts w:ascii="Times New Roman" w:hAnsi="Times New Roman" w:cs="Times New Roman"/>
          <w:sz w:val="28"/>
          <w:szCs w:val="28"/>
        </w:rPr>
        <w:t>1913 году при домовладелице М.</w:t>
      </w:r>
      <w:r w:rsidR="0078358A">
        <w:rPr>
          <w:rFonts w:ascii="Times New Roman" w:hAnsi="Times New Roman" w:cs="Times New Roman"/>
          <w:sz w:val="28"/>
          <w:szCs w:val="28"/>
        </w:rPr>
        <w:t>С. </w:t>
      </w:r>
      <w:r w:rsidRPr="009B6176">
        <w:rPr>
          <w:rFonts w:ascii="Times New Roman" w:hAnsi="Times New Roman" w:cs="Times New Roman"/>
          <w:sz w:val="28"/>
          <w:szCs w:val="28"/>
        </w:rPr>
        <w:t>Емельяновой, когда капитально перестраивается в стиле м</w:t>
      </w:r>
      <w:r w:rsidR="0078358A">
        <w:rPr>
          <w:rFonts w:ascii="Times New Roman" w:hAnsi="Times New Roman" w:cs="Times New Roman"/>
          <w:sz w:val="28"/>
          <w:szCs w:val="28"/>
        </w:rPr>
        <w:t>одерн по проекту архитектора Н. Поликарпова: появляются ещё</w:t>
      </w:r>
      <w:r w:rsidRPr="009B6176">
        <w:rPr>
          <w:rFonts w:ascii="Times New Roman" w:hAnsi="Times New Roman" w:cs="Times New Roman"/>
          <w:sz w:val="28"/>
          <w:szCs w:val="28"/>
        </w:rPr>
        <w:t xml:space="preserve"> д</w:t>
      </w:r>
      <w:r w:rsidR="0078358A">
        <w:rPr>
          <w:rFonts w:ascii="Times New Roman" w:hAnsi="Times New Roman" w:cs="Times New Roman"/>
          <w:sz w:val="28"/>
          <w:szCs w:val="28"/>
        </w:rPr>
        <w:t>ва жилых этажа, объединённых</w:t>
      </w:r>
      <w:r w:rsidRPr="009B6176">
        <w:rPr>
          <w:rFonts w:ascii="Times New Roman" w:hAnsi="Times New Roman" w:cs="Times New Roman"/>
          <w:sz w:val="28"/>
          <w:szCs w:val="28"/>
        </w:rPr>
        <w:t xml:space="preserve"> полукруглым эркером. Таким образом, современное здание Музея русской иконы имее</w:t>
      </w:r>
      <w:r w:rsidR="0078358A">
        <w:rPr>
          <w:rFonts w:ascii="Times New Roman" w:hAnsi="Times New Roman" w:cs="Times New Roman"/>
          <w:sz w:val="28"/>
          <w:szCs w:val="28"/>
        </w:rPr>
        <w:t>т в своем основании два объединённых жилых дома − двухэтажный конца XIX века и четырёхэтажный доходный дом, изменё</w:t>
      </w:r>
      <w:r w:rsidRPr="009B6176">
        <w:rPr>
          <w:rFonts w:ascii="Times New Roman" w:hAnsi="Times New Roman" w:cs="Times New Roman"/>
          <w:sz w:val="28"/>
          <w:szCs w:val="28"/>
        </w:rPr>
        <w:t>нный в начале XX столетия. При сохранении целостного исторического облика и архитектурных элементов прошлого помещение дополнено современным перекрытием из прозрачного стекла над внутренним двором, в результате чего появилось наполненное светом и воздухом пространство атриума, предваряющего вход в залы музея.</w:t>
      </w:r>
    </w:p>
    <w:p w:rsidR="00876387" w:rsidRPr="009B6176" w:rsidRDefault="00876387" w:rsidP="0078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76">
        <w:rPr>
          <w:rFonts w:ascii="Times New Roman" w:hAnsi="Times New Roman" w:cs="Times New Roman"/>
          <w:sz w:val="28"/>
          <w:szCs w:val="28"/>
        </w:rPr>
        <w:t>Выбор места для размещения коллекций определялся не только удобным расположением здания в центре Москвы, но и находящимся напротив архитектурным комплексом подворья Русского</w:t>
      </w:r>
      <w:r w:rsidR="0078358A">
        <w:rPr>
          <w:rFonts w:ascii="Times New Roman" w:hAnsi="Times New Roman" w:cs="Times New Roman"/>
          <w:sz w:val="28"/>
          <w:szCs w:val="28"/>
        </w:rPr>
        <w:t xml:space="preserve"> на Афоне</w:t>
      </w:r>
      <w:r w:rsidRPr="009B6176">
        <w:rPr>
          <w:rFonts w:ascii="Times New Roman" w:hAnsi="Times New Roman" w:cs="Times New Roman"/>
          <w:sz w:val="28"/>
          <w:szCs w:val="28"/>
        </w:rPr>
        <w:t xml:space="preserve"> Свято-</w:t>
      </w:r>
      <w:proofErr w:type="spellStart"/>
      <w:r w:rsidRPr="009B6176">
        <w:rPr>
          <w:rFonts w:ascii="Times New Roman" w:hAnsi="Times New Roman" w:cs="Times New Roman"/>
          <w:sz w:val="28"/>
          <w:szCs w:val="28"/>
        </w:rPr>
        <w:t>Пантелеимонов</w:t>
      </w:r>
      <w:r w:rsidR="007835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358A">
        <w:rPr>
          <w:rFonts w:ascii="Times New Roman" w:hAnsi="Times New Roman" w:cs="Times New Roman"/>
          <w:sz w:val="28"/>
          <w:szCs w:val="28"/>
        </w:rPr>
        <w:t xml:space="preserve"> монастыря, в 1992 году учреждённого при старинной церкви</w:t>
      </w:r>
      <w:proofErr w:type="gramStart"/>
      <w:r w:rsidR="007835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8358A">
        <w:rPr>
          <w:rFonts w:ascii="Times New Roman" w:hAnsi="Times New Roman" w:cs="Times New Roman"/>
          <w:sz w:val="28"/>
          <w:szCs w:val="28"/>
        </w:rPr>
        <w:t>в. </w:t>
      </w:r>
      <w:r w:rsidRPr="009B6176">
        <w:rPr>
          <w:rFonts w:ascii="Times New Roman" w:hAnsi="Times New Roman" w:cs="Times New Roman"/>
          <w:sz w:val="28"/>
          <w:szCs w:val="28"/>
        </w:rPr>
        <w:t>Ник</w:t>
      </w:r>
      <w:r w:rsidR="0078358A">
        <w:rPr>
          <w:rFonts w:ascii="Times New Roman" w:hAnsi="Times New Roman" w:cs="Times New Roman"/>
          <w:sz w:val="28"/>
          <w:szCs w:val="28"/>
        </w:rPr>
        <w:t>иты. Знаменательно, что объединённый с новыми церквами и </w:t>
      </w:r>
      <w:r w:rsidRPr="009B6176">
        <w:rPr>
          <w:rFonts w:ascii="Times New Roman" w:hAnsi="Times New Roman" w:cs="Times New Roman"/>
          <w:sz w:val="28"/>
          <w:szCs w:val="28"/>
        </w:rPr>
        <w:t>часовнями каменной оградой со Святыми воротами ансамбль получ</w:t>
      </w:r>
      <w:r w:rsidR="0078424B">
        <w:rPr>
          <w:rFonts w:ascii="Times New Roman" w:hAnsi="Times New Roman" w:cs="Times New Roman"/>
          <w:sz w:val="28"/>
          <w:szCs w:val="28"/>
        </w:rPr>
        <w:t>ил облик древнерусской обители.</w:t>
      </w:r>
    </w:p>
    <w:p w:rsidR="00876387" w:rsidRPr="009B6176" w:rsidRDefault="00876387" w:rsidP="0078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176">
        <w:rPr>
          <w:rFonts w:ascii="Times New Roman" w:hAnsi="Times New Roman" w:cs="Times New Roman"/>
          <w:sz w:val="28"/>
          <w:szCs w:val="28"/>
        </w:rPr>
        <w:t>Музей русской иконы был создан по инициативе предпринимате</w:t>
      </w:r>
      <w:r w:rsidR="0078358A">
        <w:rPr>
          <w:rFonts w:ascii="Times New Roman" w:hAnsi="Times New Roman" w:cs="Times New Roman"/>
          <w:sz w:val="28"/>
          <w:szCs w:val="28"/>
        </w:rPr>
        <w:t>ля и </w:t>
      </w:r>
      <w:r w:rsidR="0078424B">
        <w:rPr>
          <w:rFonts w:ascii="Times New Roman" w:hAnsi="Times New Roman" w:cs="Times New Roman"/>
          <w:sz w:val="28"/>
          <w:szCs w:val="28"/>
        </w:rPr>
        <w:t>мецената Михаила Абрамова. Это единственная в России (</w:t>
      </w:r>
      <w:r w:rsidR="0078358A">
        <w:rPr>
          <w:rFonts w:ascii="Times New Roman" w:hAnsi="Times New Roman" w:cs="Times New Roman"/>
          <w:sz w:val="28"/>
          <w:szCs w:val="28"/>
        </w:rPr>
        <w:t>первое в столице и </w:t>
      </w:r>
      <w:r w:rsidRPr="009B6176">
        <w:rPr>
          <w:rFonts w:ascii="Times New Roman" w:hAnsi="Times New Roman" w:cs="Times New Roman"/>
          <w:sz w:val="28"/>
          <w:szCs w:val="28"/>
        </w:rPr>
        <w:t>второе в России личное собрание древнерусского искусства) частная коллекция византийского и древнерусского искусства, официально преобра</w:t>
      </w:r>
      <w:r w:rsidR="0078358A">
        <w:rPr>
          <w:rFonts w:ascii="Times New Roman" w:hAnsi="Times New Roman" w:cs="Times New Roman"/>
          <w:sz w:val="28"/>
          <w:szCs w:val="28"/>
        </w:rPr>
        <w:t>зованная в общедоступный музей.</w:t>
      </w:r>
    </w:p>
    <w:p w:rsidR="00876387" w:rsidRPr="009B6176" w:rsidRDefault="00623751" w:rsidP="0078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51">
        <w:rPr>
          <w:rFonts w:ascii="Times New Roman" w:hAnsi="Times New Roman" w:cs="Times New Roman"/>
          <w:sz w:val="28"/>
          <w:szCs w:val="28"/>
        </w:rPr>
        <w:t>В Музее ежедневно проводятся бесплатные обзорные и тематические экскурсии для всех желающих, постоянно работают научные консультанты, действует лекторий, п</w:t>
      </w:r>
      <w:r>
        <w:rPr>
          <w:rFonts w:ascii="Times New Roman" w:hAnsi="Times New Roman" w:cs="Times New Roman"/>
          <w:sz w:val="28"/>
          <w:szCs w:val="28"/>
        </w:rPr>
        <w:t>роходят концерты и презентации.</w:t>
      </w:r>
    </w:p>
    <w:sectPr w:rsidR="00876387" w:rsidRPr="009B6176" w:rsidSect="00312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C" w:rsidRDefault="0098323C" w:rsidP="008F3971">
      <w:pPr>
        <w:spacing w:after="0" w:line="240" w:lineRule="auto"/>
      </w:pPr>
      <w:r>
        <w:separator/>
      </w:r>
    </w:p>
  </w:endnote>
  <w:endnote w:type="continuationSeparator" w:id="0">
    <w:p w:rsidR="0098323C" w:rsidRDefault="0098323C" w:rsidP="008F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C" w:rsidRDefault="0098323C" w:rsidP="008F3971">
      <w:pPr>
        <w:spacing w:after="0" w:line="240" w:lineRule="auto"/>
      </w:pPr>
      <w:r>
        <w:separator/>
      </w:r>
    </w:p>
  </w:footnote>
  <w:footnote w:type="continuationSeparator" w:id="0">
    <w:p w:rsidR="0098323C" w:rsidRDefault="0098323C" w:rsidP="008F3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58"/>
    <w:rsid w:val="00140458"/>
    <w:rsid w:val="00287D4E"/>
    <w:rsid w:val="0031233E"/>
    <w:rsid w:val="0031296D"/>
    <w:rsid w:val="00337122"/>
    <w:rsid w:val="003625A4"/>
    <w:rsid w:val="00427A6D"/>
    <w:rsid w:val="004A15E1"/>
    <w:rsid w:val="004F5491"/>
    <w:rsid w:val="00503D8C"/>
    <w:rsid w:val="00527E9D"/>
    <w:rsid w:val="005436FC"/>
    <w:rsid w:val="00561A6C"/>
    <w:rsid w:val="005844C8"/>
    <w:rsid w:val="00623751"/>
    <w:rsid w:val="0078358A"/>
    <w:rsid w:val="0078424B"/>
    <w:rsid w:val="007C4612"/>
    <w:rsid w:val="00876387"/>
    <w:rsid w:val="008F3971"/>
    <w:rsid w:val="0098323C"/>
    <w:rsid w:val="00993929"/>
    <w:rsid w:val="009B6176"/>
    <w:rsid w:val="00A33FA2"/>
    <w:rsid w:val="00C27A0F"/>
    <w:rsid w:val="00DC746D"/>
    <w:rsid w:val="00F43859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6FC"/>
  </w:style>
  <w:style w:type="character" w:styleId="a3">
    <w:name w:val="Hyperlink"/>
    <w:basedOn w:val="a0"/>
    <w:uiPriority w:val="99"/>
    <w:unhideWhenUsed/>
    <w:rsid w:val="00A33F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971"/>
  </w:style>
  <w:style w:type="paragraph" w:styleId="a6">
    <w:name w:val="footer"/>
    <w:basedOn w:val="a"/>
    <w:link w:val="a7"/>
    <w:uiPriority w:val="99"/>
    <w:unhideWhenUsed/>
    <w:rsid w:val="008F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6FC"/>
  </w:style>
  <w:style w:type="character" w:styleId="a3">
    <w:name w:val="Hyperlink"/>
    <w:basedOn w:val="a0"/>
    <w:uiPriority w:val="99"/>
    <w:unhideWhenUsed/>
    <w:rsid w:val="00A33FA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971"/>
  </w:style>
  <w:style w:type="paragraph" w:styleId="a6">
    <w:name w:val="footer"/>
    <w:basedOn w:val="a"/>
    <w:link w:val="a7"/>
    <w:uiPriority w:val="99"/>
    <w:unhideWhenUsed/>
    <w:rsid w:val="008F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Оксана Ю. Денисова</cp:lastModifiedBy>
  <cp:revision>6</cp:revision>
  <dcterms:created xsi:type="dcterms:W3CDTF">2015-11-07T20:01:00Z</dcterms:created>
  <dcterms:modified xsi:type="dcterms:W3CDTF">2016-06-14T14:13:00Z</dcterms:modified>
</cp:coreProperties>
</file>