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A4" w:rsidRPr="008515A4" w:rsidRDefault="00FB7024" w:rsidP="008515A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Двухосный вагон «теплушка»</w:t>
      </w:r>
    </w:p>
    <w:p w:rsidR="008515A4" w:rsidRDefault="008515A4" w:rsidP="008515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2F68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Pr="002E2F68">
        <w:rPr>
          <w:rFonts w:ascii="Times New Roman" w:hAnsi="Times New Roman" w:cs="Times New Roman"/>
          <w:bCs/>
          <w:sz w:val="28"/>
          <w:szCs w:val="28"/>
        </w:rPr>
        <w:t>Музей Великой Отечественной войны</w:t>
      </w:r>
    </w:p>
    <w:p w:rsidR="008515A4" w:rsidRDefault="00FB7024" w:rsidP="008515A4">
      <w:pPr>
        <w:jc w:val="center"/>
      </w:pPr>
      <w:hyperlink r:id="rId5" w:history="1">
        <w:r w:rsidR="008515A4" w:rsidRPr="002E2F68">
          <w:rPr>
            <w:rStyle w:val="a3"/>
            <w:rFonts w:ascii="Times New Roman" w:hAnsi="Times New Roman" w:cs="Times New Roman"/>
            <w:sz w:val="28"/>
            <w:szCs w:val="28"/>
          </w:rPr>
          <w:t>http://www.rail-museums.ru/poklonnaya.html</w:t>
        </w:r>
      </w:hyperlink>
    </w:p>
    <w:p w:rsidR="008734AD" w:rsidRDefault="008734AD" w:rsidP="008515A4">
      <w:pPr>
        <w:jc w:val="center"/>
      </w:pPr>
    </w:p>
    <w:p w:rsidR="008734AD" w:rsidRDefault="008734AD" w:rsidP="008515A4">
      <w:pPr>
        <w:jc w:val="center"/>
      </w:pPr>
      <w:r w:rsidRPr="008734AD">
        <w:rPr>
          <w:noProof/>
          <w:lang w:eastAsia="ru-RU"/>
        </w:rPr>
        <w:drawing>
          <wp:inline distT="0" distB="0" distL="0" distR="0">
            <wp:extent cx="3779520" cy="2541270"/>
            <wp:effectExtent l="19050" t="19050" r="11430" b="11430"/>
            <wp:docPr id="3" name="Рисунок 1" descr="C:\Users\kononovaeju.GMC\Desktop\pkl7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onovaeju.GMC\Desktop\pkl7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541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734AD" w:rsidRDefault="008734AD" w:rsidP="008734AD"/>
    <w:p w:rsidR="002C4A7C" w:rsidRPr="008734AD" w:rsidRDefault="008515A4" w:rsidP="008734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5A4">
        <w:rPr>
          <w:rFonts w:ascii="Times New Roman" w:hAnsi="Times New Roman" w:cs="Times New Roman"/>
          <w:sz w:val="28"/>
          <w:szCs w:val="28"/>
        </w:rPr>
        <w:t xml:space="preserve">Во время войны множество таких двухосных грузовых вагонов было переоборудовано под перевозку людей. Импровизированные пассажирские вагоны назывались </w:t>
      </w:r>
      <w:r w:rsidR="00FB7024">
        <w:rPr>
          <w:rFonts w:ascii="Times New Roman" w:hAnsi="Times New Roman" w:cs="Times New Roman"/>
          <w:sz w:val="28"/>
          <w:szCs w:val="28"/>
        </w:rPr>
        <w:t>«</w:t>
      </w:r>
      <w:r w:rsidRPr="008515A4">
        <w:rPr>
          <w:rFonts w:ascii="Times New Roman" w:hAnsi="Times New Roman" w:cs="Times New Roman"/>
          <w:sz w:val="28"/>
          <w:szCs w:val="28"/>
        </w:rPr>
        <w:t>теплушками</w:t>
      </w:r>
      <w:r w:rsidR="00FB7024">
        <w:rPr>
          <w:rFonts w:ascii="Times New Roman" w:hAnsi="Times New Roman" w:cs="Times New Roman"/>
          <w:sz w:val="28"/>
          <w:szCs w:val="28"/>
        </w:rPr>
        <w:t>»</w:t>
      </w:r>
      <w:r w:rsidRPr="008515A4">
        <w:rPr>
          <w:rFonts w:ascii="Times New Roman" w:hAnsi="Times New Roman" w:cs="Times New Roman"/>
          <w:sz w:val="28"/>
          <w:szCs w:val="28"/>
        </w:rPr>
        <w:t>. Название связано с установкой в них печки. Двухосные вагоны производства двадцатых-тридцатых годов широко использовались во время войны не только в качестве пассажирских, но и для перевозки боеприпасов и эвакуируемого имущества. Только за второе полугодие 1941 года такими вагонами были перевезены 291 стрелковая дивизия, более полутора милл</w:t>
      </w:r>
      <w:r w:rsidR="00FB7024">
        <w:rPr>
          <w:rFonts w:ascii="Times New Roman" w:hAnsi="Times New Roman" w:cs="Times New Roman"/>
          <w:sz w:val="28"/>
          <w:szCs w:val="28"/>
        </w:rPr>
        <w:t>ионов человек пополнения, а объё</w:t>
      </w:r>
      <w:r w:rsidRPr="008515A4">
        <w:rPr>
          <w:rFonts w:ascii="Times New Roman" w:hAnsi="Times New Roman" w:cs="Times New Roman"/>
          <w:sz w:val="28"/>
          <w:szCs w:val="28"/>
        </w:rPr>
        <w:t>мы эвакуации составили 1,</w:t>
      </w:r>
      <w:r w:rsidR="007964FA">
        <w:rPr>
          <w:rFonts w:ascii="Times New Roman" w:hAnsi="Times New Roman" w:cs="Times New Roman"/>
          <w:sz w:val="28"/>
          <w:szCs w:val="28"/>
        </w:rPr>
        <w:t xml:space="preserve">5 миллиона </w:t>
      </w:r>
      <w:r>
        <w:rPr>
          <w:rFonts w:ascii="Times New Roman" w:hAnsi="Times New Roman" w:cs="Times New Roman"/>
          <w:sz w:val="28"/>
          <w:szCs w:val="28"/>
        </w:rPr>
        <w:t xml:space="preserve">вагонов или 30 тысяч </w:t>
      </w:r>
      <w:r w:rsidRPr="008515A4">
        <w:rPr>
          <w:rFonts w:ascii="Times New Roman" w:hAnsi="Times New Roman" w:cs="Times New Roman"/>
          <w:sz w:val="28"/>
          <w:szCs w:val="28"/>
        </w:rPr>
        <w:t xml:space="preserve">поездов. </w:t>
      </w:r>
      <w:r w:rsidRPr="008515A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515A4">
        <w:rPr>
          <w:rFonts w:ascii="Times New Roman" w:hAnsi="Times New Roman" w:cs="Times New Roman"/>
          <w:sz w:val="28"/>
          <w:szCs w:val="28"/>
        </w:rPr>
        <w:t>Г</w:t>
      </w:r>
      <w:r w:rsidR="007964FA">
        <w:rPr>
          <w:rFonts w:ascii="Times New Roman" w:hAnsi="Times New Roman" w:cs="Times New Roman"/>
          <w:sz w:val="28"/>
          <w:szCs w:val="28"/>
        </w:rPr>
        <w:t xml:space="preserve">рузоподъемность вагона </w:t>
      </w:r>
      <w:r w:rsidR="00FB7024">
        <w:rPr>
          <w:rFonts w:ascii="Times New Roman" w:hAnsi="Times New Roman" w:cs="Times New Roman"/>
          <w:sz w:val="28"/>
          <w:szCs w:val="28"/>
        </w:rPr>
        <w:t>–</w:t>
      </w:r>
      <w:r w:rsidR="007964FA">
        <w:rPr>
          <w:rFonts w:ascii="Times New Roman" w:hAnsi="Times New Roman" w:cs="Times New Roman"/>
          <w:sz w:val="28"/>
          <w:szCs w:val="28"/>
        </w:rPr>
        <w:t xml:space="preserve"> 18 т, длина </w:t>
      </w:r>
      <w:r w:rsidR="00FB7024">
        <w:rPr>
          <w:rFonts w:ascii="Times New Roman" w:hAnsi="Times New Roman" w:cs="Times New Roman"/>
          <w:sz w:val="28"/>
          <w:szCs w:val="28"/>
        </w:rPr>
        <w:t>–</w:t>
      </w:r>
      <w:r w:rsidR="007964FA">
        <w:rPr>
          <w:rFonts w:ascii="Times New Roman" w:hAnsi="Times New Roman" w:cs="Times New Roman"/>
          <w:sz w:val="28"/>
          <w:szCs w:val="28"/>
        </w:rPr>
        <w:t xml:space="preserve"> 6,44 м, ш</w:t>
      </w:r>
      <w:r w:rsidRPr="008515A4">
        <w:rPr>
          <w:rFonts w:ascii="Times New Roman" w:hAnsi="Times New Roman" w:cs="Times New Roman"/>
          <w:sz w:val="28"/>
          <w:szCs w:val="28"/>
        </w:rPr>
        <w:t xml:space="preserve">ирина </w:t>
      </w:r>
      <w:r w:rsidR="00FB7024">
        <w:rPr>
          <w:rFonts w:ascii="Times New Roman" w:hAnsi="Times New Roman" w:cs="Times New Roman"/>
          <w:sz w:val="28"/>
          <w:szCs w:val="28"/>
        </w:rPr>
        <w:t xml:space="preserve">– 2,78 м. </w:t>
      </w:r>
      <w:proofErr w:type="gramEnd"/>
      <w:r w:rsidR="00FB7024">
        <w:rPr>
          <w:rFonts w:ascii="Times New Roman" w:hAnsi="Times New Roman" w:cs="Times New Roman"/>
          <w:sz w:val="28"/>
          <w:szCs w:val="28"/>
        </w:rPr>
        <w:t>Вместимость «</w:t>
      </w:r>
      <w:r w:rsidRPr="008515A4">
        <w:rPr>
          <w:rFonts w:ascii="Times New Roman" w:hAnsi="Times New Roman" w:cs="Times New Roman"/>
          <w:sz w:val="28"/>
          <w:szCs w:val="28"/>
        </w:rPr>
        <w:t>теплушки</w:t>
      </w:r>
      <w:r w:rsidR="00FB7024">
        <w:rPr>
          <w:rFonts w:ascii="Times New Roman" w:hAnsi="Times New Roman" w:cs="Times New Roman"/>
          <w:sz w:val="28"/>
          <w:szCs w:val="28"/>
        </w:rPr>
        <w:t>» –</w:t>
      </w:r>
      <w:r w:rsidRPr="008515A4">
        <w:rPr>
          <w:rFonts w:ascii="Times New Roman" w:hAnsi="Times New Roman" w:cs="Times New Roman"/>
          <w:sz w:val="28"/>
          <w:szCs w:val="28"/>
        </w:rPr>
        <w:t xml:space="preserve"> 28</w:t>
      </w:r>
      <w:r w:rsidR="00FB7024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8515A4">
        <w:rPr>
          <w:rFonts w:ascii="Times New Roman" w:hAnsi="Times New Roman" w:cs="Times New Roman"/>
          <w:sz w:val="28"/>
          <w:szCs w:val="28"/>
        </w:rPr>
        <w:t>32 человека.</w:t>
      </w:r>
    </w:p>
    <w:sectPr w:rsidR="002C4A7C" w:rsidRPr="008734AD" w:rsidSect="005D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5A4"/>
    <w:rsid w:val="003148B1"/>
    <w:rsid w:val="00360943"/>
    <w:rsid w:val="005D6679"/>
    <w:rsid w:val="007964FA"/>
    <w:rsid w:val="008515A4"/>
    <w:rsid w:val="008734AD"/>
    <w:rsid w:val="00D967B9"/>
    <w:rsid w:val="00FB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5A4"/>
    <w:rPr>
      <w:color w:val="0563C1" w:themeColor="hyperlink"/>
      <w:u w:val="single"/>
    </w:rPr>
  </w:style>
  <w:style w:type="character" w:customStyle="1" w:styleId="1">
    <w:name w:val="Название1"/>
    <w:basedOn w:val="a0"/>
    <w:rsid w:val="008515A4"/>
  </w:style>
  <w:style w:type="paragraph" w:styleId="a4">
    <w:name w:val="Balloon Text"/>
    <w:basedOn w:val="a"/>
    <w:link w:val="a5"/>
    <w:uiPriority w:val="99"/>
    <w:semiHidden/>
    <w:unhideWhenUsed/>
    <w:rsid w:val="0087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ail-museums.ru/poklonna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791</Characters>
  <Application>Microsoft Office Word</Application>
  <DocSecurity>0</DocSecurity>
  <Lines>18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Администратор</cp:lastModifiedBy>
  <cp:revision>4</cp:revision>
  <dcterms:created xsi:type="dcterms:W3CDTF">2015-04-01T11:43:00Z</dcterms:created>
  <dcterms:modified xsi:type="dcterms:W3CDTF">2015-04-17T12:58:00Z</dcterms:modified>
</cp:coreProperties>
</file>